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23585619"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#108</w:t>
      </w:r>
      <w:r>
        <w:rPr>
          <w:rFonts w:ascii="Arial" w:hAnsi="Arial" w:cs="Arial"/>
          <w:sz w:val="22"/>
          <w:szCs w:val="22"/>
        </w:rPr>
        <w:tab/>
      </w:r>
      <w:r w:rsidR="000746C8" w:rsidRPr="000746C8">
        <w:rPr>
          <w:rFonts w:ascii="Arial" w:hAnsi="Arial" w:cs="Arial"/>
          <w:sz w:val="22"/>
          <w:szCs w:val="22"/>
        </w:rPr>
        <w:t>R2-1915293</w:t>
      </w:r>
    </w:p>
    <w:bookmarkEnd w:id="0"/>
    <w:p w14:paraId="27C15FB6" w14:textId="77777777" w:rsidR="00D132A4" w:rsidRPr="005B3144" w:rsidRDefault="00D132A4" w:rsidP="00D132A4">
      <w:pPr>
        <w:spacing w:after="60"/>
        <w:ind w:left="1985" w:hanging="1985"/>
        <w:rPr>
          <w:rFonts w:cs="Arial"/>
          <w:b/>
          <w:sz w:val="22"/>
          <w:lang w:val="en-GB"/>
        </w:rPr>
      </w:pPr>
      <w:r w:rsidRPr="005B3144">
        <w:rPr>
          <w:rFonts w:cs="Arial"/>
          <w:b/>
          <w:sz w:val="22"/>
          <w:lang w:val="en-GB"/>
        </w:rPr>
        <w:t>Reno, USA, 18-22 November 2019</w:t>
      </w:r>
    </w:p>
    <w:p w14:paraId="640B18F4" w14:textId="77777777" w:rsidR="00286831" w:rsidRPr="005B3144" w:rsidRDefault="00286831" w:rsidP="00120D47">
      <w:pPr>
        <w:pStyle w:val="3GPPHeader"/>
        <w:spacing w:after="0"/>
        <w:rPr>
          <w:rFonts w:ascii="Arial" w:hAnsi="Arial" w:cs="Arial"/>
          <w:sz w:val="22"/>
        </w:rPr>
      </w:pPr>
    </w:p>
    <w:p w14:paraId="18C94194" w14:textId="77777777" w:rsidR="00120D47" w:rsidRPr="005B3144" w:rsidRDefault="00120D47" w:rsidP="00120D47">
      <w:pPr>
        <w:pStyle w:val="3GPPHeader"/>
        <w:spacing w:after="0"/>
        <w:rPr>
          <w:rFonts w:ascii="Arial" w:hAnsi="Arial" w:cs="Arial"/>
          <w:sz w:val="22"/>
        </w:rPr>
      </w:pPr>
      <w:r w:rsidRPr="005B3144">
        <w:rPr>
          <w:rFonts w:ascii="Arial" w:hAnsi="Arial" w:cs="Arial"/>
          <w:sz w:val="22"/>
        </w:rPr>
        <w:tab/>
      </w:r>
    </w:p>
    <w:p w14:paraId="7BE584AF" w14:textId="360B9F70" w:rsidR="00120D47" w:rsidRPr="004854D9" w:rsidRDefault="00120D47" w:rsidP="004854D9">
      <w:pPr>
        <w:pStyle w:val="3GPPHeader"/>
        <w:spacing w:after="120"/>
        <w:ind w:right="-846"/>
        <w:rPr>
          <w:rFonts w:ascii="Arial" w:hAnsi="Arial" w:cs="Arial"/>
          <w:b w:val="0"/>
          <w:sz w:val="22"/>
        </w:rPr>
      </w:pPr>
      <w:r w:rsidRPr="004854D9">
        <w:rPr>
          <w:rFonts w:ascii="Arial" w:hAnsi="Arial" w:cs="Arial"/>
          <w:sz w:val="22"/>
        </w:rPr>
        <w:t>Agenda Item:</w:t>
      </w:r>
      <w:r w:rsidRPr="004854D9">
        <w:rPr>
          <w:rFonts w:ascii="Arial" w:hAnsi="Arial" w:cs="Arial"/>
          <w:sz w:val="22"/>
        </w:rPr>
        <w:tab/>
      </w:r>
      <w:r w:rsidR="00EC3B44" w:rsidRPr="00EC3B44">
        <w:rPr>
          <w:rFonts w:ascii="Arial" w:hAnsi="Arial" w:cs="Arial"/>
          <w:b w:val="0"/>
          <w:sz w:val="22"/>
        </w:rPr>
        <w:t>6.11.2 PDCCH-based power saving signals/channel Additional stage-3 RAN2 aspects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AA3B51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854D9" w:rsidRPr="004854D9">
        <w:rPr>
          <w:rFonts w:ascii="Arial" w:hAnsi="Arial" w:cs="Arial"/>
          <w:b w:val="0"/>
          <w:bCs/>
          <w:sz w:val="22"/>
          <w:lang w:val="en-US"/>
        </w:rPr>
        <w:t>RAN2 impact of WUS in connected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C069203" w:rsidR="00120D47" w:rsidRDefault="004D10CC" w:rsidP="00120D47">
      <w:pPr>
        <w:pStyle w:val="Heading1"/>
      </w:pPr>
      <w:r>
        <w:t>Introduction</w:t>
      </w:r>
    </w:p>
    <w:p w14:paraId="331C550F" w14:textId="47319943" w:rsidR="004854D9" w:rsidRPr="004854D9" w:rsidRDefault="004854D9" w:rsidP="004854D9">
      <w:pPr>
        <w:rPr>
          <w:lang w:val="en-GB" w:eastAsia="zh-CN"/>
        </w:rPr>
      </w:pPr>
      <w:r>
        <w:rPr>
          <w:lang w:val="en-GB" w:eastAsia="zh-CN"/>
        </w:rPr>
        <w:t xml:space="preserve">In this contribution the remaining open issues and further stage 3 details for </w:t>
      </w:r>
      <w:r w:rsidR="00F12D4B">
        <w:rPr>
          <w:lang w:val="en-GB" w:eastAsia="zh-CN"/>
        </w:rPr>
        <w:t xml:space="preserve">WUS in connected mode are discussed. </w:t>
      </w:r>
    </w:p>
    <w:p w14:paraId="6F8A1D5D" w14:textId="3B38A098" w:rsidR="004D10CC" w:rsidRDefault="004D10CC" w:rsidP="004D10CC">
      <w:pPr>
        <w:pStyle w:val="Heading1"/>
      </w:pPr>
      <w:bookmarkStart w:id="1" w:name="_Toc242573354"/>
      <w:r>
        <w:t>Background</w:t>
      </w:r>
    </w:p>
    <w:p w14:paraId="0675B55F" w14:textId="5DBEB585" w:rsidR="00F12D4B" w:rsidRPr="00F12D4B" w:rsidRDefault="00F12D4B" w:rsidP="00F12D4B">
      <w:pPr>
        <w:rPr>
          <w:b/>
          <w:u w:val="single"/>
          <w:lang w:val="en-GB" w:eastAsia="zh-CN"/>
        </w:rPr>
      </w:pPr>
      <w:r w:rsidRPr="00F12D4B">
        <w:rPr>
          <w:b/>
          <w:u w:val="single"/>
          <w:lang w:val="en-GB" w:eastAsia="zh-CN"/>
        </w:rPr>
        <w:t>RAN2#170bis</w:t>
      </w:r>
    </w:p>
    <w:p w14:paraId="27B7A60C" w14:textId="406653C0" w:rsidR="00B049AE" w:rsidRPr="005A6445" w:rsidRDefault="00B049AE" w:rsidP="00F12D4B">
      <w:pPr>
        <w:rPr>
          <w:u w:val="single"/>
          <w:lang w:val="en-GB" w:eastAsia="zh-CN"/>
        </w:rPr>
      </w:pPr>
      <w:proofErr w:type="spellStart"/>
      <w:r w:rsidRPr="005A6445">
        <w:rPr>
          <w:u w:val="single"/>
          <w:lang w:val="en-GB" w:eastAsia="zh-CN"/>
        </w:rPr>
        <w:t>ShortDRX</w:t>
      </w:r>
      <w:proofErr w:type="spellEnd"/>
    </w:p>
    <w:p w14:paraId="7846A82C" w14:textId="7259016D" w:rsidR="00F12D4B" w:rsidRDefault="00F12D4B" w:rsidP="00F12D4B">
      <w:pPr>
        <w:rPr>
          <w:lang w:val="en-GB" w:eastAsia="zh-CN"/>
        </w:rPr>
      </w:pPr>
      <w:r w:rsidRPr="00F12D4B">
        <w:rPr>
          <w:lang w:val="en-GB" w:eastAsia="zh-CN"/>
        </w:rPr>
        <w:t xml:space="preserve">RAN1 indicated in </w:t>
      </w:r>
      <w:r w:rsidR="00CA7A59">
        <w:rPr>
          <w:lang w:val="en-GB" w:eastAsia="zh-CN"/>
        </w:rPr>
        <w:t xml:space="preserve">an </w:t>
      </w:r>
      <w:r w:rsidRPr="00F12D4B">
        <w:rPr>
          <w:lang w:val="en-GB" w:eastAsia="zh-CN"/>
        </w:rPr>
        <w:t>LS</w:t>
      </w:r>
      <w:r w:rsidR="00FC6DEC">
        <w:rPr>
          <w:lang w:val="en-GB" w:eastAsia="zh-CN"/>
        </w:rPr>
        <w:t xml:space="preserve"> [1]</w:t>
      </w:r>
      <w:r w:rsidRPr="00F12D4B">
        <w:rPr>
          <w:lang w:val="en-GB" w:eastAsia="zh-CN"/>
        </w:rPr>
        <w:t xml:space="preserve">, that it has a working assumption that when WUS and </w:t>
      </w:r>
      <w:proofErr w:type="spellStart"/>
      <w:r w:rsidRPr="00F12D4B">
        <w:rPr>
          <w:lang w:val="en-GB" w:eastAsia="zh-CN"/>
        </w:rPr>
        <w:t>ShortDRX</w:t>
      </w:r>
      <w:proofErr w:type="spellEnd"/>
      <w:r w:rsidRPr="00F12D4B">
        <w:rPr>
          <w:lang w:val="en-GB" w:eastAsia="zh-CN"/>
        </w:rPr>
        <w:t xml:space="preserve"> are configured together that WUS is not applicable for the Short DRX cycle. </w:t>
      </w:r>
      <w:r w:rsidR="00B049AE">
        <w:rPr>
          <w:lang w:val="en-GB" w:eastAsia="zh-CN"/>
        </w:rPr>
        <w:t>RAN2 agreed that it would be desirable to support WUS with</w:t>
      </w:r>
      <w:r w:rsidR="004129C8">
        <w:rPr>
          <w:lang w:val="en-GB" w:eastAsia="zh-CN"/>
        </w:rPr>
        <w:t xml:space="preserve"> both</w:t>
      </w:r>
      <w:r w:rsidR="00B049AE">
        <w:rPr>
          <w:lang w:val="en-GB" w:eastAsia="zh-CN"/>
        </w:rPr>
        <w:t xml:space="preserve"> </w:t>
      </w:r>
      <w:proofErr w:type="spellStart"/>
      <w:r w:rsidR="00B049AE">
        <w:rPr>
          <w:lang w:val="en-GB" w:eastAsia="zh-CN"/>
        </w:rPr>
        <w:t>ShortDRX</w:t>
      </w:r>
      <w:proofErr w:type="spellEnd"/>
      <w:r w:rsidR="004129C8">
        <w:rPr>
          <w:lang w:val="en-GB" w:eastAsia="zh-CN"/>
        </w:rPr>
        <w:t xml:space="preserve"> and LongDRX, and that this could be configurable the NW. But RAN2 will follow final RAN1 decision</w:t>
      </w:r>
      <w:r w:rsidR="00B049AE">
        <w:rPr>
          <w:lang w:val="en-GB" w:eastAsia="zh-CN"/>
        </w:rPr>
        <w:t>:</w:t>
      </w:r>
    </w:p>
    <w:p w14:paraId="1E23AF58" w14:textId="77777777" w:rsidR="00862656" w:rsidRPr="00A319AD" w:rsidRDefault="00862656" w:rsidP="00862656">
      <w:pPr>
        <w:pStyle w:val="Doc-text2"/>
        <w:pBdr>
          <w:top w:val="single" w:sz="4" w:space="1" w:color="auto"/>
          <w:left w:val="single" w:sz="4" w:space="4" w:color="auto"/>
          <w:bottom w:val="single" w:sz="4" w:space="1" w:color="auto"/>
          <w:right w:val="single" w:sz="4" w:space="4" w:color="auto"/>
        </w:pBdr>
        <w:spacing w:after="200"/>
        <w:ind w:left="1083"/>
        <w:rPr>
          <w:rFonts w:ascii="Times New Roman" w:hAnsi="Times New Roman"/>
          <w:color w:val="C45911" w:themeColor="accent2" w:themeShade="BF"/>
          <w:sz w:val="18"/>
          <w:szCs w:val="18"/>
        </w:rPr>
      </w:pPr>
      <w:r w:rsidRPr="00A319AD">
        <w:rPr>
          <w:rFonts w:ascii="Times New Roman" w:hAnsi="Times New Roman"/>
          <w:color w:val="C45911" w:themeColor="accent2" w:themeShade="BF"/>
          <w:sz w:val="18"/>
          <w:szCs w:val="18"/>
        </w:rPr>
        <w:t>=&gt;</w:t>
      </w:r>
      <w:r w:rsidRPr="00A319AD">
        <w:rPr>
          <w:rFonts w:ascii="Times New Roman" w:hAnsi="Times New Roman"/>
          <w:color w:val="C45911" w:themeColor="accent2" w:themeShade="BF"/>
          <w:sz w:val="18"/>
          <w:szCs w:val="18"/>
        </w:rPr>
        <w:tab/>
        <w:t>From RAN2 perspective, it is desirable to support WUS for both short and long DRX and it can be configurable by the network.  However, RAN2 will follow the final RAN1 decision.</w:t>
      </w:r>
    </w:p>
    <w:p w14:paraId="65DF6E62" w14:textId="481B2C96" w:rsidR="00B049AE" w:rsidRDefault="00CF2A05" w:rsidP="00F12D4B">
      <w:pPr>
        <w:rPr>
          <w:lang w:val="en-GB" w:eastAsia="zh-CN"/>
        </w:rPr>
      </w:pPr>
      <w:r>
        <w:rPr>
          <w:lang w:val="en-GB" w:eastAsia="zh-CN"/>
        </w:rPr>
        <w:t xml:space="preserve">RAN2 </w:t>
      </w:r>
      <w:r w:rsidR="0099382B">
        <w:rPr>
          <w:lang w:val="en-GB" w:eastAsia="zh-CN"/>
        </w:rPr>
        <w:t>indicated</w:t>
      </w:r>
      <w:r>
        <w:rPr>
          <w:lang w:val="en-GB" w:eastAsia="zh-CN"/>
        </w:rPr>
        <w:t xml:space="preserve"> in an LS to RAN1 [2], that </w:t>
      </w:r>
      <w:r w:rsidR="0099382B">
        <w:rPr>
          <w:lang w:val="en-GB" w:eastAsia="zh-CN"/>
        </w:rPr>
        <w:t xml:space="preserve">from RAN2 perspective WUS is supported with both </w:t>
      </w:r>
      <w:proofErr w:type="spellStart"/>
      <w:r w:rsidR="0099382B">
        <w:rPr>
          <w:lang w:val="en-GB" w:eastAsia="zh-CN"/>
        </w:rPr>
        <w:t>ShortDRX</w:t>
      </w:r>
      <w:proofErr w:type="spellEnd"/>
      <w:r w:rsidR="0099382B">
        <w:rPr>
          <w:lang w:val="en-GB" w:eastAsia="zh-CN"/>
        </w:rPr>
        <w:t xml:space="preserve"> and LongDRX, and asked RAN1 if </w:t>
      </w:r>
      <w:r w:rsidR="0099382B">
        <w:rPr>
          <w:rFonts w:cs="Arial"/>
          <w:bCs/>
          <w:lang w:val="en-GB" w:eastAsia="zh-CN"/>
        </w:rPr>
        <w:t>technical feasibility concerns to support WUS for short DRX.</w:t>
      </w:r>
    </w:p>
    <w:p w14:paraId="687F480B" w14:textId="4D58AC9B" w:rsidR="00CF2A05" w:rsidRPr="005A6445" w:rsidRDefault="005A6445" w:rsidP="00F12D4B">
      <w:pPr>
        <w:rPr>
          <w:u w:val="single"/>
          <w:lang w:val="en-GB" w:eastAsia="zh-CN"/>
        </w:rPr>
      </w:pPr>
      <w:r w:rsidRPr="005A6445">
        <w:rPr>
          <w:u w:val="single"/>
          <w:lang w:val="en-GB" w:eastAsia="zh-CN"/>
        </w:rPr>
        <w:t>CSI report</w:t>
      </w:r>
      <w:r w:rsidR="00156CF5">
        <w:rPr>
          <w:u w:val="single"/>
          <w:lang w:val="en-GB" w:eastAsia="zh-CN"/>
        </w:rPr>
        <w:t>ing</w:t>
      </w:r>
      <w:r w:rsidRPr="005A6445">
        <w:rPr>
          <w:u w:val="single"/>
          <w:lang w:val="en-GB" w:eastAsia="zh-CN"/>
        </w:rPr>
        <w:t xml:space="preserve"> and SRS transmissions</w:t>
      </w:r>
    </w:p>
    <w:p w14:paraId="4B7790FA" w14:textId="35E6C500" w:rsidR="00E36FA7" w:rsidRDefault="00156CF5" w:rsidP="00F12D4B">
      <w:pPr>
        <w:rPr>
          <w:lang w:val="en-GB" w:eastAsia="zh-CN"/>
        </w:rPr>
      </w:pPr>
      <w:r>
        <w:rPr>
          <w:lang w:val="en-GB" w:eastAsia="zh-CN"/>
        </w:rPr>
        <w:t xml:space="preserve">RAN2 briefly discussed CSI reporting and SRS transmissions when WUS is configured </w:t>
      </w:r>
      <w:r w:rsidR="00496363">
        <w:rPr>
          <w:lang w:val="en-GB" w:eastAsia="zh-CN"/>
        </w:rPr>
        <w:t>[3</w:t>
      </w:r>
      <w:r w:rsidR="008B7DEC">
        <w:rPr>
          <w:lang w:val="en-GB" w:eastAsia="zh-CN"/>
        </w:rPr>
        <w:t>-</w:t>
      </w:r>
      <w:r w:rsidR="00042667">
        <w:rPr>
          <w:lang w:val="en-GB" w:eastAsia="zh-CN"/>
        </w:rPr>
        <w:t>5, 6-</w:t>
      </w:r>
      <w:r w:rsidR="008B7DEC">
        <w:rPr>
          <w:lang w:val="en-GB" w:eastAsia="zh-CN"/>
        </w:rPr>
        <w:t>8</w:t>
      </w:r>
      <w:r w:rsidR="00042667">
        <w:rPr>
          <w:lang w:val="en-GB" w:eastAsia="zh-CN"/>
        </w:rPr>
        <w:t xml:space="preserve"> not treated</w:t>
      </w:r>
      <w:r w:rsidR="008B7DEC">
        <w:rPr>
          <w:lang w:val="en-GB" w:eastAsia="zh-CN"/>
        </w:rPr>
        <w:t>].</w:t>
      </w:r>
      <w:r w:rsidR="005174DA">
        <w:rPr>
          <w:lang w:val="en-GB" w:eastAsia="zh-CN"/>
        </w:rPr>
        <w:t xml:space="preserve"> </w:t>
      </w:r>
      <w:r w:rsidR="00C85066">
        <w:rPr>
          <w:lang w:val="en-GB" w:eastAsia="zh-CN"/>
        </w:rPr>
        <w:t>In current RAN2 specifications the CSI reporting and SRS transmissions are coupled with the Active Time</w:t>
      </w:r>
      <w:r w:rsidR="00BA1877">
        <w:rPr>
          <w:lang w:val="en-GB" w:eastAsia="zh-CN"/>
        </w:rPr>
        <w:t xml:space="preserve">. </w:t>
      </w:r>
      <w:r w:rsidR="00E36FA7">
        <w:rPr>
          <w:lang w:val="en-GB" w:eastAsia="zh-CN"/>
        </w:rPr>
        <w:t>RAN2 agreed</w:t>
      </w:r>
      <w:r w:rsidR="00E66538">
        <w:rPr>
          <w:lang w:val="en-GB" w:eastAsia="zh-CN"/>
        </w:rPr>
        <w:t xml:space="preserve"> to ask RAN1 guidance on this topic</w:t>
      </w:r>
      <w:r w:rsidR="00E36FA7">
        <w:rPr>
          <w:lang w:val="en-GB" w:eastAsia="zh-CN"/>
        </w:rPr>
        <w:t>:</w:t>
      </w:r>
    </w:p>
    <w:p w14:paraId="4FBDC510" w14:textId="77777777" w:rsidR="00E36FA7" w:rsidRPr="00A319AD" w:rsidRDefault="00E36FA7" w:rsidP="00E66538">
      <w:pPr>
        <w:pStyle w:val="Doc-text2"/>
        <w:pBdr>
          <w:top w:val="single" w:sz="4" w:space="1" w:color="auto"/>
          <w:left w:val="single" w:sz="4" w:space="4" w:color="auto"/>
          <w:bottom w:val="single" w:sz="4" w:space="1" w:color="auto"/>
          <w:right w:val="single" w:sz="4" w:space="4" w:color="auto"/>
        </w:pBdr>
        <w:spacing w:after="200"/>
        <w:ind w:left="1083"/>
        <w:rPr>
          <w:rFonts w:ascii="Times New Roman" w:hAnsi="Times New Roman"/>
          <w:color w:val="C45911" w:themeColor="accent2" w:themeShade="BF"/>
          <w:sz w:val="18"/>
          <w:szCs w:val="18"/>
        </w:rPr>
      </w:pPr>
      <w:r w:rsidRPr="00A319AD">
        <w:rPr>
          <w:rFonts w:ascii="Times New Roman" w:hAnsi="Times New Roman"/>
          <w:color w:val="C45911" w:themeColor="accent2" w:themeShade="BF"/>
          <w:sz w:val="18"/>
          <w:szCs w:val="18"/>
        </w:rPr>
        <w:t>=&gt;</w:t>
      </w:r>
      <w:r w:rsidRPr="00A319AD">
        <w:rPr>
          <w:rFonts w:ascii="Times New Roman" w:hAnsi="Times New Roman"/>
          <w:color w:val="C45911" w:themeColor="accent2" w:themeShade="BF"/>
          <w:sz w:val="18"/>
          <w:szCs w:val="18"/>
        </w:rPr>
        <w:tab/>
        <w:t xml:space="preserve">Ask RAN1, what is the assumption regarding whether the UE considers also PDCCH-WUS during WUS occasion(s) to determine when/whether to report P/SP SRS and CSI (i.e. CSI/SRS are performed only during active time).  </w:t>
      </w:r>
    </w:p>
    <w:p w14:paraId="755B6EFD" w14:textId="018AA795" w:rsidR="00E36FA7" w:rsidRDefault="002F459F" w:rsidP="00F12D4B">
      <w:pPr>
        <w:rPr>
          <w:lang w:val="en-GB" w:eastAsia="zh-CN"/>
        </w:rPr>
      </w:pPr>
      <w:r>
        <w:rPr>
          <w:lang w:val="en-GB" w:eastAsia="zh-CN"/>
        </w:rPr>
        <w:t>RAN2 asked in</w:t>
      </w:r>
      <w:r w:rsidR="00442BF2">
        <w:rPr>
          <w:lang w:val="en-GB" w:eastAsia="zh-CN"/>
        </w:rPr>
        <w:t xml:space="preserve"> an LS to RAN1</w:t>
      </w:r>
      <w:r>
        <w:rPr>
          <w:lang w:val="en-GB" w:eastAsia="zh-CN"/>
        </w:rPr>
        <w:t xml:space="preserve"> (CC:RAN4)</w:t>
      </w:r>
      <w:r w:rsidR="00B956C5">
        <w:rPr>
          <w:lang w:val="en-GB" w:eastAsia="zh-CN"/>
        </w:rPr>
        <w:t xml:space="preserve"> what is the desired behaviour of CSI reporting and SRS transmissions when WUS is configured</w:t>
      </w:r>
      <w:r>
        <w:rPr>
          <w:lang w:val="en-GB" w:eastAsia="zh-CN"/>
        </w:rPr>
        <w:t xml:space="preserve"> [</w:t>
      </w:r>
      <w:r w:rsidR="00B956C5">
        <w:rPr>
          <w:lang w:val="en-GB" w:eastAsia="zh-CN"/>
        </w:rPr>
        <w:t>9</w:t>
      </w:r>
      <w:r>
        <w:rPr>
          <w:lang w:val="en-GB" w:eastAsia="zh-CN"/>
        </w:rPr>
        <w:t>]:</w:t>
      </w:r>
    </w:p>
    <w:p w14:paraId="5950E76C" w14:textId="77777777" w:rsidR="002F7D92" w:rsidRPr="0066722F" w:rsidRDefault="002F7D92" w:rsidP="00611FB9">
      <w:pPr>
        <w:spacing w:before="120"/>
        <w:ind w:left="720"/>
        <w:rPr>
          <w:rFonts w:ascii="Times New Roman" w:hAnsi="Times New Roman"/>
          <w:bCs/>
          <w:i/>
          <w:lang w:eastAsia="zh-CN"/>
        </w:rPr>
      </w:pPr>
      <w:bookmarkStart w:id="2" w:name="OLE_LINK1"/>
      <w:r w:rsidRPr="0066722F">
        <w:rPr>
          <w:rFonts w:ascii="Times New Roman" w:hAnsi="Times New Roman"/>
          <w:bCs/>
          <w:i/>
          <w:lang w:eastAsia="zh-CN"/>
        </w:rPr>
        <w:t>RAN2 have agreed in RAN2#107 meeting:</w:t>
      </w:r>
    </w:p>
    <w:p w14:paraId="0FCAFEDE" w14:textId="77777777" w:rsidR="002F7D92" w:rsidRPr="00530A49" w:rsidRDefault="002F7D92" w:rsidP="009D5DB8">
      <w:pPr>
        <w:pStyle w:val="Doc-text2"/>
        <w:numPr>
          <w:ilvl w:val="0"/>
          <w:numId w:val="3"/>
        </w:numPr>
        <w:pBdr>
          <w:top w:val="single" w:sz="4" w:space="1" w:color="auto"/>
          <w:left w:val="single" w:sz="4" w:space="4" w:color="auto"/>
          <w:bottom w:val="single" w:sz="4" w:space="1" w:color="auto"/>
          <w:right w:val="single" w:sz="4" w:space="4" w:color="auto"/>
        </w:pBdr>
        <w:rPr>
          <w:rFonts w:ascii="Times New Roman" w:hAnsi="Times New Roman"/>
          <w:color w:val="C45911" w:themeColor="accent2" w:themeShade="BF"/>
          <w:sz w:val="18"/>
          <w:szCs w:val="18"/>
        </w:rPr>
      </w:pPr>
      <w:r w:rsidRPr="00530A49">
        <w:rPr>
          <w:rFonts w:ascii="Times New Roman" w:hAnsi="Times New Roman"/>
          <w:color w:val="C45911" w:themeColor="accent2" w:themeShade="BF"/>
          <w:sz w:val="18"/>
          <w:szCs w:val="18"/>
        </w:rPr>
        <w:t xml:space="preserve">On a PDCCH-WUS occasion that a UE is monitoring, if the UE is indicated to wake-up to monitor the PDCCH during the next occurrence of the </w:t>
      </w:r>
      <w:proofErr w:type="spellStart"/>
      <w:r w:rsidRPr="00530A49">
        <w:rPr>
          <w:rFonts w:ascii="Times New Roman" w:hAnsi="Times New Roman"/>
          <w:color w:val="C45911" w:themeColor="accent2" w:themeShade="BF"/>
          <w:sz w:val="18"/>
          <w:szCs w:val="18"/>
        </w:rPr>
        <w:t>drx-onDurationTimer</w:t>
      </w:r>
      <w:proofErr w:type="spellEnd"/>
      <w:r w:rsidRPr="00530A49">
        <w:rPr>
          <w:rFonts w:ascii="Times New Roman" w:hAnsi="Times New Roman"/>
          <w:color w:val="C45911" w:themeColor="accent2" w:themeShade="BF"/>
          <w:sz w:val="18"/>
          <w:szCs w:val="18"/>
        </w:rPr>
        <w:t xml:space="preserve">, the UE starts the </w:t>
      </w:r>
      <w:proofErr w:type="spellStart"/>
      <w:r w:rsidRPr="00530A49">
        <w:rPr>
          <w:rFonts w:ascii="Times New Roman" w:hAnsi="Times New Roman"/>
          <w:color w:val="C45911" w:themeColor="accent2" w:themeShade="BF"/>
          <w:sz w:val="18"/>
          <w:szCs w:val="18"/>
        </w:rPr>
        <w:t>drx-onDurationTimer</w:t>
      </w:r>
      <w:proofErr w:type="spellEnd"/>
      <w:r w:rsidRPr="00530A49">
        <w:rPr>
          <w:rFonts w:ascii="Times New Roman" w:hAnsi="Times New Roman"/>
          <w:color w:val="C45911" w:themeColor="accent2" w:themeShade="BF"/>
          <w:sz w:val="18"/>
          <w:szCs w:val="18"/>
        </w:rPr>
        <w:t xml:space="preserve"> at its next occasion. Otherwise it does not.</w:t>
      </w:r>
    </w:p>
    <w:p w14:paraId="79A03BF3" w14:textId="532BDD1F" w:rsidR="002F7D92" w:rsidRPr="00530A49" w:rsidRDefault="002F7D92" w:rsidP="009D5DB8">
      <w:pPr>
        <w:pStyle w:val="Doc-text2"/>
        <w:numPr>
          <w:ilvl w:val="0"/>
          <w:numId w:val="3"/>
        </w:numPr>
        <w:pBdr>
          <w:top w:val="single" w:sz="4" w:space="1" w:color="auto"/>
          <w:left w:val="single" w:sz="4" w:space="4" w:color="auto"/>
          <w:bottom w:val="single" w:sz="4" w:space="1" w:color="auto"/>
          <w:right w:val="single" w:sz="4" w:space="4" w:color="auto"/>
        </w:pBdr>
        <w:rPr>
          <w:rFonts w:ascii="Times New Roman" w:hAnsi="Times New Roman"/>
          <w:color w:val="C45911" w:themeColor="accent2" w:themeShade="BF"/>
          <w:sz w:val="18"/>
          <w:szCs w:val="18"/>
        </w:rPr>
      </w:pPr>
      <w:r w:rsidRPr="00530A49">
        <w:rPr>
          <w:rFonts w:ascii="Times New Roman" w:hAnsi="Times New Roman"/>
          <w:color w:val="C45911" w:themeColor="accent2" w:themeShade="BF"/>
          <w:sz w:val="18"/>
          <w:szCs w:val="18"/>
        </w:rPr>
        <w:t xml:space="preserve">If UE is in DRX Active Time during a PDCCH-WUS occasion, it starts the </w:t>
      </w:r>
      <w:proofErr w:type="spellStart"/>
      <w:r w:rsidRPr="00530A49">
        <w:rPr>
          <w:rFonts w:ascii="Times New Roman" w:hAnsi="Times New Roman"/>
          <w:color w:val="C45911" w:themeColor="accent2" w:themeShade="BF"/>
          <w:sz w:val="18"/>
          <w:szCs w:val="18"/>
        </w:rPr>
        <w:t>drx-onDurationTimer</w:t>
      </w:r>
      <w:proofErr w:type="spellEnd"/>
      <w:r w:rsidRPr="00530A49">
        <w:rPr>
          <w:rFonts w:ascii="Times New Roman" w:hAnsi="Times New Roman"/>
          <w:color w:val="C45911" w:themeColor="accent2" w:themeShade="BF"/>
          <w:sz w:val="18"/>
          <w:szCs w:val="18"/>
        </w:rPr>
        <w:t xml:space="preserve"> at its next occasion as in legacy.</w:t>
      </w:r>
    </w:p>
    <w:p w14:paraId="54CEC567" w14:textId="5A002F62" w:rsidR="00611FB9" w:rsidRPr="00530A49" w:rsidRDefault="00611FB9" w:rsidP="009D5DB8">
      <w:pPr>
        <w:pStyle w:val="Doc-text2"/>
        <w:numPr>
          <w:ilvl w:val="0"/>
          <w:numId w:val="3"/>
        </w:numPr>
        <w:pBdr>
          <w:top w:val="single" w:sz="4" w:space="1" w:color="auto"/>
          <w:left w:val="single" w:sz="4" w:space="4" w:color="auto"/>
          <w:bottom w:val="single" w:sz="4" w:space="1" w:color="auto"/>
          <w:right w:val="single" w:sz="4" w:space="4" w:color="auto"/>
        </w:pBdr>
        <w:rPr>
          <w:rFonts w:ascii="Times New Roman" w:hAnsi="Times New Roman"/>
          <w:color w:val="C45911" w:themeColor="accent2" w:themeShade="BF"/>
          <w:sz w:val="18"/>
          <w:szCs w:val="18"/>
        </w:rPr>
      </w:pPr>
      <w:r w:rsidRPr="00530A49">
        <w:rPr>
          <w:rFonts w:ascii="Times New Roman" w:hAnsi="Times New Roman"/>
          <w:color w:val="C45911" w:themeColor="accent2" w:themeShade="BF"/>
          <w:sz w:val="18"/>
          <w:szCs w:val="18"/>
        </w:rPr>
        <w:lastRenderedPageBreak/>
        <w:t>RLM and RRM measurements are not impacted by WUS design (i.e. the UE continues to measure the required reference signals as per RRM requirements).</w:t>
      </w:r>
    </w:p>
    <w:p w14:paraId="3B953C37" w14:textId="77777777" w:rsidR="002F7D92" w:rsidRPr="0066722F" w:rsidRDefault="002F7D92" w:rsidP="00611FB9">
      <w:pPr>
        <w:spacing w:before="200"/>
        <w:ind w:left="720"/>
        <w:rPr>
          <w:rFonts w:ascii="Times New Roman" w:hAnsi="Times New Roman"/>
          <w:i/>
          <w:szCs w:val="18"/>
          <w:lang w:val="en-GB" w:eastAsia="zh-CN"/>
        </w:rPr>
      </w:pPr>
      <w:bookmarkStart w:id="3" w:name="OLE_LINK2"/>
      <w:bookmarkEnd w:id="2"/>
      <w:r w:rsidRPr="0066722F">
        <w:rPr>
          <w:rFonts w:ascii="Times New Roman" w:hAnsi="Times New Roman"/>
          <w:i/>
          <w:szCs w:val="18"/>
          <w:lang w:val="en-GB" w:eastAsia="zh-CN"/>
        </w:rPr>
        <w:t xml:space="preserve">Based on the above RAN2 agreements, as a consequence, RAN2 understands the UE would not report P/SP SRS and CSI during the next on-duration if PDCCH-WUS does not wake the UE up. </w:t>
      </w:r>
      <w:r w:rsidRPr="0066722F">
        <w:rPr>
          <w:rFonts w:ascii="Times New Roman" w:hAnsi="Times New Roman"/>
          <w:i/>
          <w:color w:val="FF0000"/>
          <w:szCs w:val="18"/>
          <w:lang w:val="en-GB" w:eastAsia="zh-CN"/>
        </w:rPr>
        <w:t>RAN2 did not explicitly discuss whether this is the desired behaviour or not regarding P/SP SRS and CSI reporting, and would like to check if RAN1 has any views/concern on this behaviour</w:t>
      </w:r>
      <w:r w:rsidRPr="0066722F">
        <w:rPr>
          <w:rFonts w:ascii="Times New Roman" w:hAnsi="Times New Roman"/>
          <w:i/>
          <w:szCs w:val="18"/>
          <w:lang w:val="en-GB" w:eastAsia="zh-CN"/>
        </w:rPr>
        <w:t>.</w:t>
      </w:r>
    </w:p>
    <w:bookmarkEnd w:id="3"/>
    <w:p w14:paraId="158D80A4" w14:textId="6C904EB7" w:rsidR="009A3C94" w:rsidRPr="0066722F" w:rsidRDefault="0066722F" w:rsidP="00F12D4B">
      <w:pPr>
        <w:rPr>
          <w:u w:val="single"/>
          <w:lang w:val="en-GB" w:eastAsia="zh-CN"/>
        </w:rPr>
      </w:pPr>
      <w:r w:rsidRPr="0066722F">
        <w:rPr>
          <w:u w:val="single"/>
          <w:lang w:val="en-GB" w:eastAsia="zh-CN"/>
        </w:rPr>
        <w:t>WUS mis-detection</w:t>
      </w:r>
    </w:p>
    <w:p w14:paraId="073738F2" w14:textId="085B62F8" w:rsidR="0066722F" w:rsidRDefault="0066722F" w:rsidP="00F12D4B">
      <w:pPr>
        <w:rPr>
          <w:lang w:val="en-GB" w:eastAsia="zh-CN"/>
        </w:rPr>
      </w:pPr>
      <w:r>
        <w:rPr>
          <w:lang w:val="en-GB" w:eastAsia="zh-CN"/>
        </w:rPr>
        <w:t xml:space="preserve">RAN2 discussed WUS mis-detection briefly during RAN2#107bis </w:t>
      </w:r>
      <w:r w:rsidR="00F0269D">
        <w:rPr>
          <w:lang w:val="en-GB" w:eastAsia="zh-CN"/>
        </w:rPr>
        <w:t>[10</w:t>
      </w:r>
      <w:r w:rsidR="00BE661D">
        <w:rPr>
          <w:lang w:val="en-GB" w:eastAsia="zh-CN"/>
        </w:rPr>
        <w:t>, 11</w:t>
      </w:r>
      <w:r w:rsidR="00F0269D">
        <w:rPr>
          <w:lang w:val="en-GB" w:eastAsia="zh-CN"/>
        </w:rPr>
        <w:t>-12</w:t>
      </w:r>
      <w:r w:rsidR="00BE661D">
        <w:rPr>
          <w:lang w:val="en-GB" w:eastAsia="zh-CN"/>
        </w:rPr>
        <w:t xml:space="preserve"> not treated</w:t>
      </w:r>
      <w:r w:rsidR="00F0269D">
        <w:rPr>
          <w:lang w:val="en-GB" w:eastAsia="zh-CN"/>
        </w:rPr>
        <w:t>]</w:t>
      </w:r>
      <w:r w:rsidR="00C47EDB">
        <w:rPr>
          <w:lang w:val="en-GB" w:eastAsia="zh-CN"/>
        </w:rPr>
        <w:t>, and agreed to wait for RAN1 progress:</w:t>
      </w:r>
    </w:p>
    <w:p w14:paraId="515B1193" w14:textId="77777777" w:rsidR="00C47EDB" w:rsidRPr="00C47EDB" w:rsidRDefault="00C47EDB" w:rsidP="00C47EDB">
      <w:pPr>
        <w:pStyle w:val="Doc-text2"/>
        <w:spacing w:after="200"/>
        <w:ind w:left="1083"/>
        <w:rPr>
          <w:rFonts w:ascii="Times New Roman" w:hAnsi="Times New Roman"/>
          <w:color w:val="C45911" w:themeColor="accent2" w:themeShade="BF"/>
        </w:rPr>
      </w:pPr>
      <w:r w:rsidRPr="00C47EDB">
        <w:rPr>
          <w:rFonts w:ascii="Times New Roman" w:hAnsi="Times New Roman"/>
          <w:color w:val="C45911" w:themeColor="accent2" w:themeShade="BF"/>
        </w:rPr>
        <w:t>=&gt;</w:t>
      </w:r>
      <w:r w:rsidRPr="00C47EDB">
        <w:rPr>
          <w:rFonts w:ascii="Times New Roman" w:hAnsi="Times New Roman"/>
          <w:color w:val="C45911" w:themeColor="accent2" w:themeShade="BF"/>
        </w:rPr>
        <w:tab/>
        <w:t>wait for RAN1 to progress misdetection issues</w:t>
      </w:r>
    </w:p>
    <w:p w14:paraId="3EF06BDD" w14:textId="7C170AC4" w:rsidR="009A25FC" w:rsidRPr="00155AF6" w:rsidRDefault="00155AF6" w:rsidP="009A25FC">
      <w:pPr>
        <w:rPr>
          <w:u w:val="single"/>
        </w:rPr>
      </w:pPr>
      <w:r w:rsidRPr="00155AF6">
        <w:rPr>
          <w:u w:val="single"/>
        </w:rPr>
        <w:t>Terminology</w:t>
      </w:r>
    </w:p>
    <w:p w14:paraId="1B050501" w14:textId="4151027F" w:rsidR="00155AF6" w:rsidRDefault="00155AF6" w:rsidP="009A25FC">
      <w:r>
        <w:t>RAN1 indicated in LS [</w:t>
      </w:r>
      <w:r w:rsidR="004E76D5">
        <w:t>13</w:t>
      </w:r>
      <w:r>
        <w:t>]</w:t>
      </w:r>
      <w:r w:rsidR="00314FBF">
        <w:t xml:space="preserve"> that it agreed the following terminology for “</w:t>
      </w:r>
      <w:r w:rsidR="00314FBF">
        <w:rPr>
          <w:rFonts w:eastAsia="SimSun"/>
          <w:lang w:eastAsia="zh-CN"/>
        </w:rPr>
        <w:t>PDCCH-based power saving signal/channel outside Active Time</w:t>
      </w:r>
      <w:r w:rsidR="00314FBF">
        <w:t>”:</w:t>
      </w:r>
    </w:p>
    <w:p w14:paraId="5BD99275" w14:textId="532468E6" w:rsidR="00314FBF" w:rsidRPr="004B62B1" w:rsidRDefault="00314FBF" w:rsidP="00314FBF">
      <w:pPr>
        <w:pStyle w:val="ListParagraph"/>
        <w:numPr>
          <w:ilvl w:val="0"/>
          <w:numId w:val="14"/>
        </w:numPr>
      </w:pPr>
      <w:r w:rsidRPr="004B62B1">
        <w:rPr>
          <w:rFonts w:eastAsia="SimSun"/>
          <w:lang w:eastAsia="zh-CN"/>
        </w:rPr>
        <w:t>DCI with CRC scrambled by PS-RNTI</w:t>
      </w:r>
    </w:p>
    <w:p w14:paraId="1DEB3AB7" w14:textId="51B045F6" w:rsidR="00FA27C0" w:rsidRDefault="009D725A" w:rsidP="00FA27C0">
      <w:pPr>
        <w:pStyle w:val="Heading1"/>
      </w:pPr>
      <w:r>
        <w:t>Discussion</w:t>
      </w:r>
      <w:bookmarkEnd w:id="1"/>
    </w:p>
    <w:p w14:paraId="26DE65CD" w14:textId="12003928" w:rsidR="006B56A4" w:rsidRPr="006B56A4" w:rsidRDefault="006B56A4" w:rsidP="00314FBF">
      <w:pPr>
        <w:rPr>
          <w:b/>
          <w:u w:val="single"/>
          <w:lang w:val="en-GB" w:eastAsia="zh-CN"/>
        </w:rPr>
      </w:pPr>
      <w:r w:rsidRPr="006B56A4">
        <w:rPr>
          <w:b/>
          <w:u w:val="single"/>
          <w:lang w:val="en-GB" w:eastAsia="zh-CN"/>
        </w:rPr>
        <w:t>Terminology</w:t>
      </w:r>
    </w:p>
    <w:p w14:paraId="7278E01B" w14:textId="20744095" w:rsidR="00314FBF" w:rsidRDefault="00074F00" w:rsidP="00314FBF">
      <w:pPr>
        <w:rPr>
          <w:lang w:val="en-GB" w:eastAsia="zh-CN"/>
        </w:rPr>
      </w:pPr>
      <w:r>
        <w:rPr>
          <w:lang w:val="en-GB" w:eastAsia="zh-CN"/>
        </w:rPr>
        <w:t xml:space="preserve">Progress is made to capture RAN2 agreements in running CRs for 38.300, 38.331 and 38.321 (email discussions #69, #70 and #71 respectively). </w:t>
      </w:r>
      <w:r w:rsidR="00707493">
        <w:rPr>
          <w:lang w:val="en-GB" w:eastAsia="zh-CN"/>
        </w:rPr>
        <w:t xml:space="preserve">In the past WUS (Wake Up Signal) has been used in RAN2 discussions and contributions. The proposed terminology is not likely to be used in </w:t>
      </w:r>
      <w:r w:rsidR="00FE4DED">
        <w:rPr>
          <w:lang w:val="en-GB" w:eastAsia="zh-CN"/>
        </w:rPr>
        <w:t>discussions, and it is proposed to use a short abbreviation in RAN2 specifications:</w:t>
      </w:r>
    </w:p>
    <w:p w14:paraId="0814F970" w14:textId="62FBCD5F" w:rsidR="00FE4DED" w:rsidRDefault="00FE4DED" w:rsidP="00FE4DED">
      <w:pPr>
        <w:rPr>
          <w:lang w:val="en-GB" w:eastAsia="zh-CN"/>
        </w:rPr>
      </w:pPr>
      <w:r w:rsidRPr="004B62B1">
        <w:rPr>
          <w:b/>
          <w:lang w:val="en-GB" w:eastAsia="zh-CN"/>
        </w:rPr>
        <w:t>Proposal 1</w:t>
      </w:r>
      <w:r w:rsidRPr="004B62B1">
        <w:rPr>
          <w:lang w:val="en-GB" w:eastAsia="zh-CN"/>
        </w:rPr>
        <w:t>: Introduce abbreviation in RAN2 specifications for “DCI with CRC scrambled by PS-RNTI”</w:t>
      </w:r>
      <w:r w:rsidR="007E1263" w:rsidRPr="004B62B1">
        <w:rPr>
          <w:lang w:val="en-GB" w:eastAsia="zh-CN"/>
        </w:rPr>
        <w:t xml:space="preserve"> (e.g. PS</w:t>
      </w:r>
      <w:r w:rsidR="00736337" w:rsidRPr="004B62B1">
        <w:rPr>
          <w:lang w:val="en-GB" w:eastAsia="zh-CN"/>
        </w:rPr>
        <w:t>I</w:t>
      </w:r>
      <w:r w:rsidR="007E1263" w:rsidRPr="004B62B1">
        <w:rPr>
          <w:lang w:val="en-GB" w:eastAsia="zh-CN"/>
        </w:rPr>
        <w:t xml:space="preserve"> (Power Saving </w:t>
      </w:r>
      <w:r w:rsidR="00736337" w:rsidRPr="004B62B1">
        <w:rPr>
          <w:lang w:val="en-GB" w:eastAsia="zh-CN"/>
        </w:rPr>
        <w:t>Indication</w:t>
      </w:r>
      <w:r w:rsidR="007E1263" w:rsidRPr="004B62B1">
        <w:rPr>
          <w:lang w:val="en-GB" w:eastAsia="zh-CN"/>
        </w:rPr>
        <w:t>) or DCP (DCI with CRS scrambled by PS-RNTI).</w:t>
      </w:r>
      <w:r w:rsidR="007E1263">
        <w:rPr>
          <w:lang w:val="en-GB" w:eastAsia="zh-CN"/>
        </w:rPr>
        <w:t xml:space="preserve"> </w:t>
      </w:r>
    </w:p>
    <w:p w14:paraId="142A1483" w14:textId="54668447" w:rsidR="00FC1898" w:rsidRPr="00250D5A" w:rsidRDefault="00FC1898" w:rsidP="00FE4DED">
      <w:pPr>
        <w:rPr>
          <w:lang w:val="en-GB" w:eastAsia="zh-CN"/>
        </w:rPr>
      </w:pPr>
      <w:r>
        <w:rPr>
          <w:lang w:val="en-GB" w:eastAsia="zh-CN"/>
        </w:rPr>
        <w:t>In the following PSI is used for convenience:</w:t>
      </w:r>
    </w:p>
    <w:p w14:paraId="680C7F59" w14:textId="3B6A35FB" w:rsidR="00FE4DED" w:rsidRPr="00FC1898" w:rsidRDefault="00FC1898" w:rsidP="00314FBF">
      <w:pPr>
        <w:rPr>
          <w:b/>
          <w:u w:val="single"/>
          <w:lang w:val="en-GB" w:eastAsia="zh-CN"/>
        </w:rPr>
      </w:pPr>
      <w:r w:rsidRPr="00FC1898">
        <w:rPr>
          <w:b/>
          <w:u w:val="single"/>
          <w:lang w:val="en-GB" w:eastAsia="zh-CN"/>
        </w:rPr>
        <w:t>Mis-det</w:t>
      </w:r>
      <w:r>
        <w:rPr>
          <w:b/>
          <w:u w:val="single"/>
          <w:lang w:val="en-GB" w:eastAsia="zh-CN"/>
        </w:rPr>
        <w:t>ect</w:t>
      </w:r>
      <w:r w:rsidRPr="00FC1898">
        <w:rPr>
          <w:b/>
          <w:u w:val="single"/>
          <w:lang w:val="en-GB" w:eastAsia="zh-CN"/>
        </w:rPr>
        <w:t>ion</w:t>
      </w:r>
    </w:p>
    <w:p w14:paraId="2D94A70E" w14:textId="50096EF1" w:rsidR="00372DA7" w:rsidRPr="001A0987" w:rsidRDefault="00372DA7" w:rsidP="00372DA7">
      <w:pPr>
        <w:rPr>
          <w:lang w:val="en-GB" w:eastAsia="zh-CN"/>
        </w:rPr>
      </w:pPr>
      <w:r>
        <w:rPr>
          <w:lang w:val="en-GB" w:eastAsia="zh-CN"/>
        </w:rPr>
        <w:t xml:space="preserve">It is not clear if a something new is needed to handle </w:t>
      </w:r>
      <w:r w:rsidR="00FC1898">
        <w:rPr>
          <w:lang w:val="en-GB" w:eastAsia="zh-CN"/>
        </w:rPr>
        <w:t>PSI</w:t>
      </w:r>
      <w:r>
        <w:rPr>
          <w:lang w:val="en-GB" w:eastAsia="zh-CN"/>
        </w:rPr>
        <w:t xml:space="preserve"> mis-detection, i.e. in case </w:t>
      </w:r>
      <w:r w:rsidR="00FC1898">
        <w:rPr>
          <w:lang w:val="en-GB" w:eastAsia="zh-CN"/>
        </w:rPr>
        <w:t>PSI</w:t>
      </w:r>
      <w:r>
        <w:rPr>
          <w:lang w:val="en-GB" w:eastAsia="zh-CN"/>
        </w:rPr>
        <w:t xml:space="preserve"> </w:t>
      </w:r>
      <w:r w:rsidR="002761B3">
        <w:rPr>
          <w:lang w:val="en-GB" w:eastAsia="zh-CN"/>
        </w:rPr>
        <w:t xml:space="preserve">only fails </w:t>
      </w:r>
      <w:r>
        <w:rPr>
          <w:lang w:val="en-GB" w:eastAsia="zh-CN"/>
        </w:rPr>
        <w:t xml:space="preserve">when normal PDCCH would also fail, nothing new would be needed. It is noted that there already the </w:t>
      </w:r>
      <w:r w:rsidRPr="00C964D7">
        <w:rPr>
          <w:i/>
        </w:rPr>
        <w:t>dataInactivityTimer</w:t>
      </w:r>
      <w:r w:rsidRPr="00C964D7">
        <w:t xml:space="preserve"> </w:t>
      </w:r>
      <w:r>
        <w:t xml:space="preserve">which can be used to recover from RRC state mismatch when there has been no data activity for a long time via TAU: </w:t>
      </w:r>
    </w:p>
    <w:p w14:paraId="3AD980C7" w14:textId="424CDC22" w:rsidR="00372DA7" w:rsidRDefault="00372DA7" w:rsidP="00372DA7">
      <w:pPr>
        <w:rPr>
          <w:lang w:val="en-GB" w:eastAsia="zh-CN"/>
        </w:rPr>
      </w:pPr>
      <w:r>
        <w:rPr>
          <w:b/>
          <w:lang w:val="en-GB" w:eastAsia="zh-CN"/>
        </w:rPr>
        <w:t>Observation 1</w:t>
      </w:r>
      <w:r>
        <w:rPr>
          <w:lang w:val="en-GB" w:eastAsia="zh-CN"/>
        </w:rPr>
        <w:t xml:space="preserve">: </w:t>
      </w:r>
      <w:r w:rsidRPr="00C964D7">
        <w:rPr>
          <w:i/>
        </w:rPr>
        <w:t>dataInactivityTimer</w:t>
      </w:r>
      <w:r w:rsidRPr="00C964D7">
        <w:t xml:space="preserve"> </w:t>
      </w:r>
      <w:r>
        <w:rPr>
          <w:lang w:val="en-GB" w:eastAsia="zh-CN"/>
        </w:rPr>
        <w:t xml:space="preserve">can be used to recover from </w:t>
      </w:r>
      <w:r w:rsidR="00FC1898">
        <w:rPr>
          <w:lang w:val="en-GB" w:eastAsia="zh-CN"/>
        </w:rPr>
        <w:t>PSI</w:t>
      </w:r>
      <w:r>
        <w:rPr>
          <w:lang w:val="en-GB" w:eastAsia="zh-CN"/>
        </w:rPr>
        <w:t xml:space="preserve"> mis-detection.</w:t>
      </w:r>
    </w:p>
    <w:p w14:paraId="452E3114" w14:textId="0271AD22" w:rsidR="00372DA7" w:rsidRDefault="00372DA7" w:rsidP="00372DA7">
      <w:pPr>
        <w:rPr>
          <w:lang w:val="en-GB" w:eastAsia="zh-CN"/>
        </w:rPr>
      </w:pPr>
      <w:r>
        <w:rPr>
          <w:lang w:val="en-GB" w:eastAsia="zh-CN"/>
        </w:rPr>
        <w:t>In case a new mechanism is deemed necessary, we would like to avoid to impose a fixed overhead, e.g. require the UE to monitor every x-</w:t>
      </w:r>
      <w:proofErr w:type="spellStart"/>
      <w:r>
        <w:rPr>
          <w:lang w:val="en-GB" w:eastAsia="zh-CN"/>
        </w:rPr>
        <w:t>th</w:t>
      </w:r>
      <w:proofErr w:type="spellEnd"/>
      <w:r>
        <w:rPr>
          <w:lang w:val="en-GB" w:eastAsia="zh-CN"/>
        </w:rPr>
        <w:t xml:space="preserve"> </w:t>
      </w:r>
      <w:r w:rsidR="00FC1898">
        <w:rPr>
          <w:lang w:val="en-GB" w:eastAsia="zh-CN"/>
        </w:rPr>
        <w:t>PSI</w:t>
      </w:r>
      <w:r>
        <w:rPr>
          <w:lang w:val="en-GB" w:eastAsia="zh-CN"/>
        </w:rPr>
        <w:t xml:space="preserve"> occasion, even when the quality of the link is good. In our view </w:t>
      </w:r>
      <w:r w:rsidR="00596AC8">
        <w:rPr>
          <w:lang w:val="en-GB" w:eastAsia="zh-CN"/>
        </w:rPr>
        <w:t xml:space="preserve">a conditional reporting solution would be efficient, e.g. </w:t>
      </w:r>
      <w:r w:rsidR="00131E30">
        <w:rPr>
          <w:lang w:val="en-GB" w:eastAsia="zh-CN"/>
        </w:rPr>
        <w:t xml:space="preserve">only </w:t>
      </w:r>
      <w:r w:rsidR="00596AC8">
        <w:rPr>
          <w:lang w:val="en-GB" w:eastAsia="zh-CN"/>
        </w:rPr>
        <w:t xml:space="preserve">when the </w:t>
      </w:r>
      <w:r w:rsidR="00C043FD">
        <w:rPr>
          <w:lang w:val="en-GB" w:eastAsia="zh-CN"/>
        </w:rPr>
        <w:t>beam the UE is monitoring for WUS drops below a certain threshold CSI reporting is triggered</w:t>
      </w:r>
      <w:r w:rsidR="004B62B1">
        <w:rPr>
          <w:lang w:val="en-GB" w:eastAsia="zh-CN"/>
        </w:rPr>
        <w:t xml:space="preserve"> and the UE enters Active Time [</w:t>
      </w:r>
      <w:r w:rsidR="000A268B">
        <w:rPr>
          <w:lang w:val="en-GB" w:eastAsia="zh-CN"/>
        </w:rPr>
        <w:t>14</w:t>
      </w:r>
      <w:r w:rsidR="004B62B1">
        <w:rPr>
          <w:lang w:val="en-GB" w:eastAsia="zh-CN"/>
        </w:rPr>
        <w:t xml:space="preserve">]. However further discussion is needed on the details of such proposal: </w:t>
      </w:r>
      <w:r w:rsidR="00394114">
        <w:rPr>
          <w:lang w:val="en-GB" w:eastAsia="zh-CN"/>
        </w:rPr>
        <w:t xml:space="preserve"> </w:t>
      </w:r>
    </w:p>
    <w:p w14:paraId="181D9D7E" w14:textId="15F11027" w:rsidR="00372DA7" w:rsidRPr="00250D5A" w:rsidRDefault="00372DA7" w:rsidP="00372DA7">
      <w:pPr>
        <w:rPr>
          <w:lang w:val="en-GB" w:eastAsia="zh-CN"/>
        </w:rPr>
      </w:pPr>
      <w:r w:rsidRPr="00D54B3D">
        <w:rPr>
          <w:b/>
          <w:lang w:val="en-GB" w:eastAsia="zh-CN"/>
        </w:rPr>
        <w:t>Proposal</w:t>
      </w:r>
      <w:r w:rsidRPr="001433C6">
        <w:rPr>
          <w:b/>
          <w:lang w:val="en-GB" w:eastAsia="zh-CN"/>
        </w:rPr>
        <w:t xml:space="preserve"> 2</w:t>
      </w:r>
      <w:r>
        <w:rPr>
          <w:lang w:val="en-GB" w:eastAsia="zh-CN"/>
        </w:rPr>
        <w:t xml:space="preserve">: RAN2 to </w:t>
      </w:r>
      <w:r w:rsidR="000A268B">
        <w:rPr>
          <w:lang w:val="en-GB" w:eastAsia="zh-CN"/>
        </w:rPr>
        <w:t>consider conditional CSI reporting based on the beam/link quality</w:t>
      </w:r>
      <w:r w:rsidR="004E5BB8">
        <w:rPr>
          <w:lang w:val="en-GB" w:eastAsia="zh-CN"/>
        </w:rPr>
        <w:t xml:space="preserve"> when PSI is not detected</w:t>
      </w:r>
      <w:r>
        <w:rPr>
          <w:lang w:val="en-GB" w:eastAsia="zh-CN"/>
        </w:rPr>
        <w:t xml:space="preserve">. </w:t>
      </w:r>
    </w:p>
    <w:p w14:paraId="5E650D32" w14:textId="77777777" w:rsidR="009D725A" w:rsidRDefault="009D725A" w:rsidP="009D725A">
      <w:pPr>
        <w:pStyle w:val="Heading1"/>
        <w:jc w:val="both"/>
      </w:pPr>
      <w:bookmarkStart w:id="4" w:name="_Toc242573360"/>
      <w:r>
        <w:t>Summary</w:t>
      </w:r>
      <w:bookmarkEnd w:id="4"/>
    </w:p>
    <w:p w14:paraId="65B81F03" w14:textId="7856C70E" w:rsidR="001659F2" w:rsidRDefault="001659F2" w:rsidP="001659F2">
      <w:bookmarkStart w:id="5" w:name="_Toc242573361"/>
      <w:r>
        <w:t xml:space="preserve">RAN2 is kindly asked to </w:t>
      </w:r>
      <w:r w:rsidR="00910638">
        <w:t xml:space="preserve">discuss </w:t>
      </w:r>
      <w:r w:rsidR="00932B0E">
        <w:t xml:space="preserve">remaining issues with </w:t>
      </w:r>
      <w:r w:rsidR="005711D4">
        <w:t>PSI</w:t>
      </w:r>
      <w:r w:rsidR="00932B0E">
        <w:t xml:space="preserve"> in connected mode</w:t>
      </w:r>
      <w:r>
        <w:t xml:space="preserve">: </w:t>
      </w:r>
    </w:p>
    <w:p w14:paraId="57D46348" w14:textId="77777777" w:rsidR="001433C6" w:rsidRDefault="001433C6" w:rsidP="001433C6">
      <w:pPr>
        <w:rPr>
          <w:lang w:val="en-GB" w:eastAsia="zh-CN"/>
        </w:rPr>
      </w:pPr>
      <w:r w:rsidRPr="001A0987">
        <w:rPr>
          <w:b/>
          <w:lang w:val="en-GB" w:eastAsia="zh-CN"/>
        </w:rPr>
        <w:lastRenderedPageBreak/>
        <w:t>Proposal</w:t>
      </w:r>
      <w:r>
        <w:rPr>
          <w:b/>
          <w:lang w:val="en-GB" w:eastAsia="zh-CN"/>
        </w:rPr>
        <w:t xml:space="preserve"> 1</w:t>
      </w:r>
      <w:r>
        <w:rPr>
          <w:lang w:val="en-GB" w:eastAsia="zh-CN"/>
        </w:rPr>
        <w:t>: Introduce abbreviation in RAN2 specifications for “</w:t>
      </w:r>
      <w:r w:rsidRPr="00FE4DED">
        <w:rPr>
          <w:lang w:val="en-GB" w:eastAsia="zh-CN"/>
        </w:rPr>
        <w:t>DCI with CRC scrambled by PS-RNTI</w:t>
      </w:r>
      <w:r>
        <w:rPr>
          <w:lang w:val="en-GB" w:eastAsia="zh-CN"/>
        </w:rPr>
        <w:t xml:space="preserve">” (e.g. PSI (Power Saving Signal) or DCP (DCI with CRS scrambled by PS-RNTI). </w:t>
      </w:r>
    </w:p>
    <w:p w14:paraId="32AE17ED" w14:textId="77777777" w:rsidR="004E5BB8" w:rsidRPr="00250D5A" w:rsidRDefault="004E5BB8" w:rsidP="004E5BB8">
      <w:pPr>
        <w:rPr>
          <w:lang w:val="en-GB" w:eastAsia="zh-CN"/>
        </w:rPr>
      </w:pPr>
      <w:r w:rsidRPr="00D54B3D">
        <w:rPr>
          <w:b/>
          <w:lang w:val="en-GB" w:eastAsia="zh-CN"/>
        </w:rPr>
        <w:t>Proposal</w:t>
      </w:r>
      <w:r w:rsidRPr="001433C6">
        <w:rPr>
          <w:b/>
          <w:lang w:val="en-GB" w:eastAsia="zh-CN"/>
        </w:rPr>
        <w:t xml:space="preserve"> 2</w:t>
      </w:r>
      <w:r>
        <w:rPr>
          <w:lang w:val="en-GB" w:eastAsia="zh-CN"/>
        </w:rPr>
        <w:t xml:space="preserve">: RAN2 to consider conditional CSI reporting based on the beam/link quality when PSI is not detected. </w:t>
      </w:r>
    </w:p>
    <w:p w14:paraId="5A15FD36" w14:textId="77777777" w:rsidR="009D725A" w:rsidRDefault="009D725A" w:rsidP="009D725A">
      <w:pPr>
        <w:pStyle w:val="Heading1"/>
        <w:rPr>
          <w:noProof/>
        </w:rPr>
      </w:pPr>
      <w:bookmarkStart w:id="6" w:name="_GoBack"/>
      <w:bookmarkEnd w:id="6"/>
      <w:r>
        <w:rPr>
          <w:noProof/>
        </w:rPr>
        <w:t>References</w:t>
      </w:r>
      <w:bookmarkEnd w:id="5"/>
    </w:p>
    <w:p w14:paraId="06627A2B" w14:textId="2B1C89A6" w:rsidR="00CA7A59" w:rsidRDefault="00E71342" w:rsidP="00807BDB">
      <w:pPr>
        <w:numPr>
          <w:ilvl w:val="0"/>
          <w:numId w:val="1"/>
        </w:numPr>
        <w:overflowPunct w:val="0"/>
        <w:autoSpaceDE w:val="0"/>
        <w:autoSpaceDN w:val="0"/>
        <w:adjustRightInd w:val="0"/>
        <w:spacing w:before="60" w:after="60"/>
        <w:ind w:right="-1413"/>
        <w:textAlignment w:val="baseline"/>
        <w:rPr>
          <w:rFonts w:cs="Arial"/>
          <w:sz w:val="16"/>
          <w:szCs w:val="16"/>
          <w:lang w:val="de-DE"/>
        </w:rPr>
      </w:pPr>
      <w:hyperlink r:id="rId7" w:history="1">
        <w:r w:rsidR="00996178">
          <w:rPr>
            <w:rStyle w:val="Hyperlink"/>
            <w:rFonts w:cs="Arial"/>
            <w:sz w:val="16"/>
            <w:szCs w:val="16"/>
            <w:lang w:val="de-DE"/>
          </w:rPr>
          <w:t>R2-1914183</w:t>
        </w:r>
      </w:hyperlink>
      <w:r w:rsidR="00CA7A59">
        <w:rPr>
          <w:rFonts w:cs="Arial"/>
          <w:sz w:val="16"/>
          <w:szCs w:val="16"/>
          <w:lang w:val="de-DE"/>
        </w:rPr>
        <w:t xml:space="preserve">, </w:t>
      </w:r>
      <w:r w:rsidR="00996178" w:rsidRPr="00996178">
        <w:rPr>
          <w:rFonts w:cs="Arial"/>
          <w:i/>
          <w:sz w:val="16"/>
          <w:szCs w:val="16"/>
          <w:lang w:val="de-DE"/>
        </w:rPr>
        <w:t>LS on PDCCH-based Power Saving Signal/Channel carrying indication of UE wakeup before DRX ON</w:t>
      </w:r>
      <w:r w:rsidR="00CA7A59">
        <w:rPr>
          <w:rFonts w:cs="Arial"/>
          <w:sz w:val="16"/>
          <w:szCs w:val="16"/>
          <w:lang w:val="de-DE"/>
        </w:rPr>
        <w:t xml:space="preserve">, </w:t>
      </w:r>
      <w:r w:rsidR="00996178" w:rsidRPr="00807BDB">
        <w:rPr>
          <w:rFonts w:cs="Arial"/>
          <w:sz w:val="14"/>
          <w:szCs w:val="14"/>
          <w:lang w:val="de-DE"/>
        </w:rPr>
        <w:t xml:space="preserve">LS out, To: RAN2, </w:t>
      </w:r>
      <w:r w:rsidR="00CA7A59" w:rsidRPr="00807BDB">
        <w:rPr>
          <w:rFonts w:cs="Arial"/>
          <w:sz w:val="14"/>
          <w:szCs w:val="14"/>
          <w:lang w:val="de-DE"/>
        </w:rPr>
        <w:t>RAN</w:t>
      </w:r>
      <w:r w:rsidR="00FC6DEC" w:rsidRPr="00807BDB">
        <w:rPr>
          <w:rFonts w:cs="Arial"/>
          <w:sz w:val="14"/>
          <w:szCs w:val="14"/>
          <w:lang w:val="de-DE"/>
        </w:rPr>
        <w:t>1</w:t>
      </w:r>
      <w:r w:rsidR="00CA7A59" w:rsidRPr="00807BDB">
        <w:rPr>
          <w:rFonts w:cs="Arial"/>
          <w:sz w:val="14"/>
          <w:szCs w:val="14"/>
          <w:lang w:val="de-DE"/>
        </w:rPr>
        <w:t>#</w:t>
      </w:r>
      <w:r w:rsidR="00FC6DEC" w:rsidRPr="00807BDB">
        <w:rPr>
          <w:rFonts w:cs="Arial"/>
          <w:sz w:val="14"/>
          <w:szCs w:val="14"/>
          <w:lang w:val="de-DE"/>
        </w:rPr>
        <w:t>98</w:t>
      </w:r>
      <w:r w:rsidR="00CA7A59" w:rsidRPr="00807BDB">
        <w:rPr>
          <w:rFonts w:cs="Arial"/>
          <w:sz w:val="14"/>
          <w:szCs w:val="14"/>
          <w:lang w:val="de-DE"/>
        </w:rPr>
        <w:t>bis</w:t>
      </w:r>
    </w:p>
    <w:p w14:paraId="34320F75" w14:textId="54AD9FB0" w:rsidR="009223D0" w:rsidRDefault="00E71342" w:rsidP="009223D0">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FE3A74">
          <w:rPr>
            <w:rStyle w:val="Hyperlink"/>
            <w:rFonts w:cs="Arial"/>
            <w:sz w:val="16"/>
            <w:szCs w:val="16"/>
            <w:lang w:val="de-DE"/>
          </w:rPr>
          <w:t>R2-1914060</w:t>
        </w:r>
      </w:hyperlink>
      <w:r w:rsidR="00FE3A74">
        <w:rPr>
          <w:rFonts w:cs="Arial"/>
          <w:sz w:val="16"/>
          <w:szCs w:val="16"/>
          <w:lang w:val="de-DE"/>
        </w:rPr>
        <w:t xml:space="preserve">, </w:t>
      </w:r>
      <w:r w:rsidR="00CF2A05" w:rsidRPr="00CF2A05">
        <w:rPr>
          <w:rFonts w:cs="Arial"/>
          <w:i/>
          <w:sz w:val="16"/>
          <w:szCs w:val="16"/>
          <w:lang w:val="de-DE"/>
        </w:rPr>
        <w:t>LS to RAN1 on WUS for short DRX cycle</w:t>
      </w:r>
      <w:r w:rsidR="00FE3A74">
        <w:rPr>
          <w:rFonts w:cs="Arial"/>
          <w:sz w:val="16"/>
          <w:szCs w:val="16"/>
          <w:lang w:val="de-DE"/>
        </w:rPr>
        <w:t xml:space="preserve">, </w:t>
      </w:r>
      <w:r w:rsidR="00CF2A05">
        <w:rPr>
          <w:rFonts w:cs="Arial"/>
          <w:sz w:val="16"/>
          <w:szCs w:val="16"/>
          <w:lang w:val="de-DE"/>
        </w:rPr>
        <w:t xml:space="preserve">LS out, To: RAN1, </w:t>
      </w:r>
      <w:r w:rsidR="00FE3A74">
        <w:rPr>
          <w:rFonts w:cs="Arial"/>
          <w:sz w:val="16"/>
          <w:szCs w:val="16"/>
          <w:lang w:val="de-DE"/>
        </w:rPr>
        <w:t>RAN2#107bis</w:t>
      </w:r>
    </w:p>
    <w:p w14:paraId="0124D58E" w14:textId="439771DB" w:rsidR="001A76A3" w:rsidRPr="001A76A3" w:rsidRDefault="00E71342" w:rsidP="001A76A3">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90571C">
          <w:rPr>
            <w:rStyle w:val="Hyperlink"/>
            <w:rFonts w:cs="Arial"/>
            <w:sz w:val="16"/>
            <w:szCs w:val="16"/>
            <w:lang w:val="de-DE"/>
          </w:rPr>
          <w:t>R2-1913050</w:t>
        </w:r>
      </w:hyperlink>
      <w:r w:rsidR="001A76A3">
        <w:rPr>
          <w:rFonts w:cs="Arial"/>
          <w:sz w:val="16"/>
          <w:szCs w:val="16"/>
          <w:lang w:val="de-DE"/>
        </w:rPr>
        <w:t xml:space="preserve">, </w:t>
      </w:r>
      <w:r w:rsidR="001A76A3" w:rsidRPr="0090571C">
        <w:rPr>
          <w:rFonts w:cs="Arial"/>
          <w:i/>
          <w:sz w:val="16"/>
          <w:szCs w:val="16"/>
          <w:lang w:val="de-DE"/>
        </w:rPr>
        <w:t>Remaining issues on the impact from WUS signal</w:t>
      </w:r>
      <w:r w:rsidR="001A76A3">
        <w:rPr>
          <w:rFonts w:cs="Arial"/>
          <w:sz w:val="16"/>
          <w:szCs w:val="16"/>
          <w:lang w:val="de-DE"/>
        </w:rPr>
        <w:t xml:space="preserve">, </w:t>
      </w:r>
      <w:r w:rsidR="001A76A3" w:rsidRPr="001A76A3">
        <w:rPr>
          <w:rFonts w:cs="Arial"/>
          <w:sz w:val="16"/>
          <w:szCs w:val="16"/>
          <w:lang w:val="de-DE"/>
        </w:rPr>
        <w:t>ZTE</w:t>
      </w:r>
      <w:r w:rsidR="001A76A3">
        <w:rPr>
          <w:rFonts w:cs="Arial"/>
          <w:sz w:val="16"/>
          <w:szCs w:val="16"/>
          <w:lang w:val="de-DE"/>
        </w:rPr>
        <w:t>, DISC</w:t>
      </w:r>
      <w:r w:rsidR="001A76A3" w:rsidRPr="001A76A3">
        <w:rPr>
          <w:rFonts w:cs="Arial"/>
          <w:sz w:val="16"/>
          <w:szCs w:val="16"/>
          <w:lang w:val="de-DE"/>
        </w:rPr>
        <w:t xml:space="preserve">, </w:t>
      </w:r>
      <w:r w:rsidR="001A76A3">
        <w:rPr>
          <w:rFonts w:cs="Arial"/>
          <w:sz w:val="16"/>
          <w:szCs w:val="16"/>
          <w:lang w:val="de-DE"/>
        </w:rPr>
        <w:t>RAN2#107bis</w:t>
      </w:r>
    </w:p>
    <w:p w14:paraId="7D2147E7" w14:textId="62B819CF" w:rsidR="001A76A3" w:rsidRPr="001A76A3" w:rsidRDefault="00E71342" w:rsidP="001A76A3">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90571C">
          <w:rPr>
            <w:rStyle w:val="Hyperlink"/>
            <w:rFonts w:cs="Arial"/>
            <w:sz w:val="16"/>
            <w:szCs w:val="16"/>
            <w:lang w:val="de-DE"/>
          </w:rPr>
          <w:t>R2-1912689</w:t>
        </w:r>
      </w:hyperlink>
      <w:r w:rsidR="001A76A3">
        <w:rPr>
          <w:rFonts w:cs="Arial"/>
          <w:sz w:val="16"/>
          <w:szCs w:val="16"/>
          <w:lang w:val="de-DE"/>
        </w:rPr>
        <w:t xml:space="preserve">, </w:t>
      </w:r>
      <w:r w:rsidR="001A76A3" w:rsidRPr="0090571C">
        <w:rPr>
          <w:rFonts w:cs="Arial"/>
          <w:i/>
          <w:sz w:val="16"/>
          <w:szCs w:val="16"/>
          <w:lang w:val="de-DE"/>
        </w:rPr>
        <w:t>CSI/SRS reporting for WUS</w:t>
      </w:r>
      <w:r w:rsidR="001A76A3">
        <w:rPr>
          <w:rFonts w:cs="Arial"/>
          <w:sz w:val="16"/>
          <w:szCs w:val="16"/>
          <w:lang w:val="de-DE"/>
        </w:rPr>
        <w:t xml:space="preserve">, </w:t>
      </w:r>
      <w:r w:rsidR="001A76A3" w:rsidRPr="001A76A3">
        <w:rPr>
          <w:rFonts w:cs="Arial"/>
          <w:sz w:val="16"/>
          <w:szCs w:val="16"/>
          <w:lang w:val="de-DE"/>
        </w:rPr>
        <w:t>Lenovo</w:t>
      </w:r>
      <w:r w:rsidR="001A76A3">
        <w:rPr>
          <w:rFonts w:cs="Arial"/>
          <w:sz w:val="16"/>
          <w:szCs w:val="16"/>
          <w:lang w:val="de-DE"/>
        </w:rPr>
        <w:t>, DISC</w:t>
      </w:r>
      <w:r w:rsidR="001A76A3" w:rsidRPr="001A76A3">
        <w:rPr>
          <w:rFonts w:cs="Arial"/>
          <w:sz w:val="16"/>
          <w:szCs w:val="16"/>
          <w:lang w:val="de-DE"/>
        </w:rPr>
        <w:t xml:space="preserve">, </w:t>
      </w:r>
      <w:r w:rsidR="001A76A3">
        <w:rPr>
          <w:rFonts w:cs="Arial"/>
          <w:sz w:val="16"/>
          <w:szCs w:val="16"/>
          <w:lang w:val="de-DE"/>
        </w:rPr>
        <w:t>RAN2#107bis</w:t>
      </w:r>
    </w:p>
    <w:p w14:paraId="00D06647" w14:textId="733094A6" w:rsidR="001A76A3" w:rsidRPr="001A76A3" w:rsidRDefault="00E71342" w:rsidP="001A76A3">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90571C">
          <w:rPr>
            <w:rStyle w:val="Hyperlink"/>
            <w:rFonts w:cs="Arial"/>
            <w:sz w:val="16"/>
            <w:szCs w:val="16"/>
            <w:lang w:val="de-DE"/>
          </w:rPr>
          <w:t>R2-1913259</w:t>
        </w:r>
      </w:hyperlink>
      <w:r w:rsidR="001A76A3">
        <w:rPr>
          <w:rFonts w:cs="Arial"/>
          <w:sz w:val="16"/>
          <w:szCs w:val="16"/>
          <w:lang w:val="de-DE"/>
        </w:rPr>
        <w:t xml:space="preserve">, </w:t>
      </w:r>
      <w:r w:rsidR="001A76A3" w:rsidRPr="0090571C">
        <w:rPr>
          <w:rFonts w:cs="Arial"/>
          <w:i/>
          <w:sz w:val="16"/>
          <w:szCs w:val="16"/>
          <w:lang w:val="de-DE"/>
        </w:rPr>
        <w:t>Periodic CSI and SRS with wake-up indication</w:t>
      </w:r>
      <w:r w:rsidR="001A76A3">
        <w:rPr>
          <w:rFonts w:cs="Arial"/>
          <w:sz w:val="16"/>
          <w:szCs w:val="16"/>
          <w:lang w:val="de-DE"/>
        </w:rPr>
        <w:t xml:space="preserve">, </w:t>
      </w:r>
      <w:r w:rsidR="001A76A3" w:rsidRPr="001A76A3">
        <w:rPr>
          <w:rFonts w:cs="Arial"/>
          <w:sz w:val="16"/>
          <w:szCs w:val="16"/>
          <w:lang w:val="de-DE"/>
        </w:rPr>
        <w:t>MediaTek</w:t>
      </w:r>
      <w:r w:rsidR="001A76A3">
        <w:rPr>
          <w:rFonts w:cs="Arial"/>
          <w:sz w:val="16"/>
          <w:szCs w:val="16"/>
          <w:lang w:val="de-DE"/>
        </w:rPr>
        <w:t>, DISC</w:t>
      </w:r>
      <w:r w:rsidR="001A76A3" w:rsidRPr="001A76A3">
        <w:rPr>
          <w:rFonts w:cs="Arial"/>
          <w:sz w:val="16"/>
          <w:szCs w:val="16"/>
          <w:lang w:val="de-DE"/>
        </w:rPr>
        <w:t xml:space="preserve">, </w:t>
      </w:r>
      <w:r w:rsidR="001A76A3">
        <w:rPr>
          <w:rFonts w:cs="Arial"/>
          <w:sz w:val="16"/>
          <w:szCs w:val="16"/>
          <w:lang w:val="de-DE"/>
        </w:rPr>
        <w:t>RAN2#107bis</w:t>
      </w:r>
    </w:p>
    <w:p w14:paraId="55F06C76" w14:textId="51F0C5B8" w:rsidR="001A76A3" w:rsidRPr="001A76A3" w:rsidRDefault="00E71342" w:rsidP="001A76A3">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90571C">
          <w:rPr>
            <w:rStyle w:val="Hyperlink"/>
            <w:rFonts w:cs="Arial"/>
            <w:sz w:val="16"/>
            <w:szCs w:val="16"/>
            <w:lang w:val="de-DE"/>
          </w:rPr>
          <w:t>R2-1913947</w:t>
        </w:r>
      </w:hyperlink>
      <w:r w:rsidR="0090571C">
        <w:rPr>
          <w:rFonts w:cs="Arial"/>
          <w:sz w:val="16"/>
          <w:szCs w:val="16"/>
          <w:lang w:val="de-DE"/>
        </w:rPr>
        <w:t>,</w:t>
      </w:r>
      <w:r w:rsidR="001A76A3" w:rsidRPr="001A76A3">
        <w:rPr>
          <w:rFonts w:cs="Arial"/>
          <w:sz w:val="16"/>
          <w:szCs w:val="16"/>
          <w:lang w:val="de-DE"/>
        </w:rPr>
        <w:t xml:space="preserve"> </w:t>
      </w:r>
      <w:r w:rsidR="001A76A3" w:rsidRPr="0090571C">
        <w:rPr>
          <w:rFonts w:cs="Arial"/>
          <w:i/>
          <w:sz w:val="16"/>
          <w:szCs w:val="16"/>
          <w:lang w:val="de-DE"/>
        </w:rPr>
        <w:t>Configuration aspects of wakeup signaling</w:t>
      </w:r>
      <w:r w:rsidR="001A76A3">
        <w:rPr>
          <w:rFonts w:cs="Arial"/>
          <w:sz w:val="16"/>
          <w:szCs w:val="16"/>
          <w:lang w:val="de-DE"/>
        </w:rPr>
        <w:t xml:space="preserve">, </w:t>
      </w:r>
      <w:r w:rsidR="001A76A3" w:rsidRPr="001A76A3">
        <w:rPr>
          <w:rFonts w:cs="Arial"/>
          <w:sz w:val="16"/>
          <w:szCs w:val="16"/>
          <w:lang w:val="de-DE"/>
        </w:rPr>
        <w:t>Qualcomm</w:t>
      </w:r>
      <w:r w:rsidR="001A76A3">
        <w:rPr>
          <w:rFonts w:cs="Arial"/>
          <w:sz w:val="16"/>
          <w:szCs w:val="16"/>
          <w:lang w:val="de-DE"/>
        </w:rPr>
        <w:t>, DISC</w:t>
      </w:r>
      <w:r w:rsidR="001A76A3" w:rsidRPr="001A76A3">
        <w:rPr>
          <w:rFonts w:cs="Arial"/>
          <w:sz w:val="16"/>
          <w:szCs w:val="16"/>
          <w:lang w:val="de-DE"/>
        </w:rPr>
        <w:t xml:space="preserve">, </w:t>
      </w:r>
      <w:r w:rsidR="001A76A3">
        <w:rPr>
          <w:rFonts w:cs="Arial"/>
          <w:sz w:val="16"/>
          <w:szCs w:val="16"/>
          <w:lang w:val="de-DE"/>
        </w:rPr>
        <w:t>RAN2#107bis</w:t>
      </w:r>
    </w:p>
    <w:p w14:paraId="037DCD54" w14:textId="0C403447" w:rsidR="001A76A3" w:rsidRPr="001A76A3" w:rsidRDefault="00E71342" w:rsidP="001A76A3">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90571C">
          <w:rPr>
            <w:rStyle w:val="Hyperlink"/>
            <w:rFonts w:cs="Arial"/>
            <w:sz w:val="16"/>
            <w:szCs w:val="16"/>
            <w:lang w:val="de-DE"/>
          </w:rPr>
          <w:t>R2-1913107</w:t>
        </w:r>
      </w:hyperlink>
      <w:r w:rsidR="0090571C">
        <w:rPr>
          <w:rFonts w:cs="Arial"/>
          <w:sz w:val="16"/>
          <w:szCs w:val="16"/>
          <w:lang w:val="de-DE"/>
        </w:rPr>
        <w:t>,</w:t>
      </w:r>
      <w:r w:rsidR="001A76A3" w:rsidRPr="001A76A3">
        <w:rPr>
          <w:rFonts w:cs="Arial"/>
          <w:sz w:val="16"/>
          <w:szCs w:val="16"/>
          <w:lang w:val="de-DE"/>
        </w:rPr>
        <w:t xml:space="preserve"> </w:t>
      </w:r>
      <w:r w:rsidR="001A76A3" w:rsidRPr="0090571C">
        <w:rPr>
          <w:rFonts w:cs="Arial"/>
          <w:i/>
          <w:sz w:val="16"/>
          <w:szCs w:val="16"/>
          <w:lang w:val="de-DE"/>
        </w:rPr>
        <w:t>Further details on WUS</w:t>
      </w:r>
      <w:r w:rsidR="001A76A3">
        <w:rPr>
          <w:rFonts w:cs="Arial"/>
          <w:sz w:val="16"/>
          <w:szCs w:val="16"/>
          <w:lang w:val="de-DE"/>
        </w:rPr>
        <w:t xml:space="preserve">, </w:t>
      </w:r>
      <w:r w:rsidR="001A76A3" w:rsidRPr="001A76A3">
        <w:rPr>
          <w:rFonts w:cs="Arial"/>
          <w:sz w:val="16"/>
          <w:szCs w:val="16"/>
          <w:lang w:val="de-DE"/>
        </w:rPr>
        <w:t>Nokia</w:t>
      </w:r>
      <w:r w:rsidR="001A76A3">
        <w:rPr>
          <w:rFonts w:cs="Arial"/>
          <w:sz w:val="16"/>
          <w:szCs w:val="16"/>
          <w:lang w:val="de-DE"/>
        </w:rPr>
        <w:t>, DISC</w:t>
      </w:r>
      <w:r w:rsidR="001A76A3" w:rsidRPr="001A76A3">
        <w:rPr>
          <w:rFonts w:cs="Arial"/>
          <w:sz w:val="16"/>
          <w:szCs w:val="16"/>
          <w:lang w:val="de-DE"/>
        </w:rPr>
        <w:t xml:space="preserve">, </w:t>
      </w:r>
      <w:r w:rsidR="001A76A3">
        <w:rPr>
          <w:rFonts w:cs="Arial"/>
          <w:sz w:val="16"/>
          <w:szCs w:val="16"/>
          <w:lang w:val="de-DE"/>
        </w:rPr>
        <w:t>RAN2#107bis</w:t>
      </w:r>
    </w:p>
    <w:p w14:paraId="23D4029F" w14:textId="60271A00" w:rsidR="001A76A3" w:rsidRDefault="00E71342" w:rsidP="001A76A3">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90571C">
          <w:rPr>
            <w:rStyle w:val="Hyperlink"/>
            <w:rFonts w:cs="Arial"/>
            <w:sz w:val="16"/>
            <w:szCs w:val="16"/>
            <w:lang w:val="de-DE"/>
          </w:rPr>
          <w:t>R2-1913140</w:t>
        </w:r>
      </w:hyperlink>
      <w:r w:rsidR="0090571C">
        <w:rPr>
          <w:rFonts w:cs="Arial"/>
          <w:sz w:val="16"/>
          <w:szCs w:val="16"/>
          <w:lang w:val="de-DE"/>
        </w:rPr>
        <w:t>,</w:t>
      </w:r>
      <w:r w:rsidR="001A76A3" w:rsidRPr="001A76A3">
        <w:rPr>
          <w:rFonts w:cs="Arial"/>
          <w:sz w:val="16"/>
          <w:szCs w:val="16"/>
          <w:lang w:val="de-DE"/>
        </w:rPr>
        <w:t xml:space="preserve"> </w:t>
      </w:r>
      <w:r w:rsidR="001A76A3" w:rsidRPr="0090571C">
        <w:rPr>
          <w:rFonts w:cs="Arial"/>
          <w:i/>
          <w:sz w:val="16"/>
          <w:szCs w:val="16"/>
          <w:lang w:val="de-DE"/>
        </w:rPr>
        <w:t>Discussion on the impact of WUS on drx-onDurationTimer</w:t>
      </w:r>
      <w:r w:rsidR="001A76A3">
        <w:rPr>
          <w:rFonts w:cs="Arial"/>
          <w:sz w:val="16"/>
          <w:szCs w:val="16"/>
          <w:lang w:val="de-DE"/>
        </w:rPr>
        <w:t xml:space="preserve">, </w:t>
      </w:r>
      <w:r w:rsidR="001A76A3" w:rsidRPr="001A76A3">
        <w:rPr>
          <w:rFonts w:cs="Arial"/>
          <w:sz w:val="16"/>
          <w:szCs w:val="16"/>
          <w:lang w:val="de-DE"/>
        </w:rPr>
        <w:t>L</w:t>
      </w:r>
      <w:r w:rsidR="001A76A3">
        <w:rPr>
          <w:rFonts w:cs="Arial"/>
          <w:sz w:val="16"/>
          <w:szCs w:val="16"/>
          <w:lang w:val="de-DE"/>
        </w:rPr>
        <w:t>G, DISC</w:t>
      </w:r>
      <w:r w:rsidR="001A76A3" w:rsidRPr="001A76A3">
        <w:rPr>
          <w:rFonts w:cs="Arial"/>
          <w:sz w:val="16"/>
          <w:szCs w:val="16"/>
          <w:lang w:val="de-DE"/>
        </w:rPr>
        <w:t xml:space="preserve">, </w:t>
      </w:r>
      <w:r w:rsidR="001A76A3">
        <w:rPr>
          <w:rFonts w:cs="Arial"/>
          <w:sz w:val="16"/>
          <w:szCs w:val="16"/>
          <w:lang w:val="de-DE"/>
        </w:rPr>
        <w:t>RAN2#107bis</w:t>
      </w:r>
    </w:p>
    <w:p w14:paraId="571D6517" w14:textId="29A1A92E" w:rsidR="00873D9D" w:rsidRDefault="00E71342" w:rsidP="001A76A3">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873D9D">
          <w:rPr>
            <w:rStyle w:val="Hyperlink"/>
            <w:rFonts w:cs="Arial"/>
            <w:sz w:val="16"/>
            <w:szCs w:val="16"/>
            <w:lang w:val="de-DE"/>
          </w:rPr>
          <w:t>R2-1914200</w:t>
        </w:r>
      </w:hyperlink>
      <w:r w:rsidR="00873D9D">
        <w:rPr>
          <w:rFonts w:cs="Arial"/>
          <w:sz w:val="16"/>
          <w:szCs w:val="16"/>
          <w:lang w:val="de-DE"/>
        </w:rPr>
        <w:t xml:space="preserve">, </w:t>
      </w:r>
      <w:r w:rsidR="00873D9D" w:rsidRPr="00873D9D">
        <w:rPr>
          <w:rFonts w:cs="Arial"/>
          <w:i/>
          <w:sz w:val="16"/>
          <w:szCs w:val="16"/>
          <w:lang w:val="de-DE"/>
        </w:rPr>
        <w:t>LS to RAN1 on CSI/SRS reporting</w:t>
      </w:r>
      <w:r w:rsidR="00873D9D">
        <w:rPr>
          <w:rFonts w:cs="Arial"/>
          <w:sz w:val="16"/>
          <w:szCs w:val="16"/>
          <w:lang w:val="de-DE"/>
        </w:rPr>
        <w:t xml:space="preserve">, </w:t>
      </w:r>
      <w:r w:rsidR="002F7D92">
        <w:rPr>
          <w:rFonts w:cs="Arial"/>
          <w:sz w:val="16"/>
          <w:szCs w:val="16"/>
          <w:lang w:val="de-DE"/>
        </w:rPr>
        <w:t xml:space="preserve">LS out, To: RAN1, CC: RAN4, </w:t>
      </w:r>
      <w:r w:rsidR="00873D9D">
        <w:rPr>
          <w:rFonts w:cs="Arial"/>
          <w:sz w:val="16"/>
          <w:szCs w:val="16"/>
          <w:lang w:val="de-DE"/>
        </w:rPr>
        <w:t>RAN2#107bis</w:t>
      </w:r>
    </w:p>
    <w:p w14:paraId="2066E587" w14:textId="37CAC776" w:rsidR="00695C80" w:rsidRPr="00695C80" w:rsidRDefault="00E71342" w:rsidP="00F0269D">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F0269D">
          <w:rPr>
            <w:rStyle w:val="Hyperlink"/>
            <w:rFonts w:cs="Arial"/>
            <w:sz w:val="16"/>
            <w:szCs w:val="16"/>
            <w:lang w:val="de-DE"/>
          </w:rPr>
          <w:t>R2-1912785</w:t>
        </w:r>
      </w:hyperlink>
      <w:r w:rsidR="00F0269D">
        <w:rPr>
          <w:rFonts w:cs="Arial"/>
          <w:sz w:val="16"/>
          <w:szCs w:val="16"/>
          <w:lang w:val="de-DE"/>
        </w:rPr>
        <w:t xml:space="preserve">, </w:t>
      </w:r>
      <w:r w:rsidR="00695C80" w:rsidRPr="00F0269D">
        <w:rPr>
          <w:rFonts w:cs="Arial"/>
          <w:i/>
          <w:sz w:val="16"/>
          <w:szCs w:val="16"/>
          <w:lang w:val="de-DE"/>
        </w:rPr>
        <w:t>RAN2 details of the wake-up signal</w:t>
      </w:r>
      <w:r w:rsidR="00F0269D">
        <w:rPr>
          <w:rFonts w:cs="Arial"/>
          <w:sz w:val="16"/>
          <w:szCs w:val="16"/>
          <w:lang w:val="de-DE"/>
        </w:rPr>
        <w:t xml:space="preserve">, </w:t>
      </w:r>
      <w:r w:rsidR="00695C80" w:rsidRPr="00695C80">
        <w:rPr>
          <w:rFonts w:cs="Arial"/>
          <w:sz w:val="16"/>
          <w:szCs w:val="16"/>
          <w:lang w:val="de-DE"/>
        </w:rPr>
        <w:t>Intel</w:t>
      </w:r>
      <w:r w:rsidR="00F0269D">
        <w:rPr>
          <w:rFonts w:cs="Arial"/>
          <w:sz w:val="16"/>
          <w:szCs w:val="16"/>
          <w:lang w:val="de-DE"/>
        </w:rPr>
        <w:t>, DISC</w:t>
      </w:r>
      <w:r w:rsidR="00F0269D" w:rsidRPr="001A76A3">
        <w:rPr>
          <w:rFonts w:cs="Arial"/>
          <w:sz w:val="16"/>
          <w:szCs w:val="16"/>
          <w:lang w:val="de-DE"/>
        </w:rPr>
        <w:t xml:space="preserve">, </w:t>
      </w:r>
      <w:r w:rsidR="00F0269D">
        <w:rPr>
          <w:rFonts w:cs="Arial"/>
          <w:sz w:val="16"/>
          <w:szCs w:val="16"/>
          <w:lang w:val="de-DE"/>
        </w:rPr>
        <w:t>RAN2#107bis</w:t>
      </w:r>
    </w:p>
    <w:p w14:paraId="26802703" w14:textId="38E95769" w:rsidR="00695C80" w:rsidRPr="00695C80" w:rsidRDefault="00E71342" w:rsidP="00695C80">
      <w:pPr>
        <w:numPr>
          <w:ilvl w:val="0"/>
          <w:numId w:val="1"/>
        </w:numPr>
        <w:overflowPunct w:val="0"/>
        <w:autoSpaceDE w:val="0"/>
        <w:autoSpaceDN w:val="0"/>
        <w:adjustRightInd w:val="0"/>
        <w:spacing w:before="60" w:after="60"/>
        <w:textAlignment w:val="baseline"/>
        <w:rPr>
          <w:rFonts w:cs="Arial"/>
          <w:sz w:val="16"/>
          <w:szCs w:val="16"/>
          <w:lang w:val="de-DE"/>
        </w:rPr>
      </w:pPr>
      <w:hyperlink r:id="rId17" w:history="1">
        <w:r w:rsidR="00F0269D">
          <w:rPr>
            <w:rStyle w:val="Hyperlink"/>
            <w:rFonts w:cs="Arial"/>
            <w:sz w:val="16"/>
            <w:szCs w:val="16"/>
            <w:lang w:val="de-DE"/>
          </w:rPr>
          <w:t>R2-1913787</w:t>
        </w:r>
      </w:hyperlink>
      <w:r w:rsidR="00F0269D">
        <w:rPr>
          <w:rFonts w:cs="Arial"/>
          <w:sz w:val="16"/>
          <w:szCs w:val="16"/>
          <w:lang w:val="de-DE"/>
        </w:rPr>
        <w:t xml:space="preserve">, </w:t>
      </w:r>
      <w:r w:rsidR="00695C80" w:rsidRPr="00F0269D">
        <w:rPr>
          <w:rFonts w:cs="Arial"/>
          <w:i/>
          <w:sz w:val="16"/>
          <w:szCs w:val="16"/>
          <w:lang w:val="de-DE"/>
        </w:rPr>
        <w:t>Further discussion on the impact of PDCCH-WUS</w:t>
      </w:r>
      <w:r w:rsidR="00F0269D">
        <w:rPr>
          <w:rFonts w:cs="Arial"/>
          <w:sz w:val="16"/>
          <w:szCs w:val="16"/>
          <w:lang w:val="de-DE"/>
        </w:rPr>
        <w:t xml:space="preserve">, </w:t>
      </w:r>
      <w:r w:rsidR="00695C80" w:rsidRPr="00695C80">
        <w:rPr>
          <w:rFonts w:cs="Arial"/>
          <w:sz w:val="16"/>
          <w:szCs w:val="16"/>
          <w:lang w:val="de-DE"/>
        </w:rPr>
        <w:t>Huawei</w:t>
      </w:r>
      <w:r w:rsidR="00F0269D">
        <w:rPr>
          <w:rFonts w:cs="Arial"/>
          <w:sz w:val="16"/>
          <w:szCs w:val="16"/>
          <w:lang w:val="de-DE"/>
        </w:rPr>
        <w:t>, DISC</w:t>
      </w:r>
      <w:r w:rsidR="00F0269D" w:rsidRPr="001A76A3">
        <w:rPr>
          <w:rFonts w:cs="Arial"/>
          <w:sz w:val="16"/>
          <w:szCs w:val="16"/>
          <w:lang w:val="de-DE"/>
        </w:rPr>
        <w:t xml:space="preserve">, </w:t>
      </w:r>
      <w:r w:rsidR="00F0269D">
        <w:rPr>
          <w:rFonts w:cs="Arial"/>
          <w:sz w:val="16"/>
          <w:szCs w:val="16"/>
          <w:lang w:val="de-DE"/>
        </w:rPr>
        <w:t>RAN2#107bis</w:t>
      </w:r>
    </w:p>
    <w:p w14:paraId="39E42413" w14:textId="4D2C2215" w:rsidR="00695C80" w:rsidRDefault="00E71342" w:rsidP="00695C80">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F0269D">
          <w:rPr>
            <w:rStyle w:val="Hyperlink"/>
            <w:rFonts w:cs="Arial"/>
            <w:sz w:val="16"/>
            <w:szCs w:val="16"/>
            <w:lang w:val="de-DE"/>
          </w:rPr>
          <w:t>R2-1913197</w:t>
        </w:r>
      </w:hyperlink>
      <w:r w:rsidR="00F0269D">
        <w:rPr>
          <w:rFonts w:cs="Arial"/>
          <w:sz w:val="16"/>
          <w:szCs w:val="16"/>
          <w:lang w:val="de-DE"/>
        </w:rPr>
        <w:t xml:space="preserve">, </w:t>
      </w:r>
      <w:r w:rsidR="00695C80" w:rsidRPr="00F0269D">
        <w:rPr>
          <w:rFonts w:cs="Arial"/>
          <w:i/>
          <w:sz w:val="16"/>
          <w:szCs w:val="16"/>
          <w:lang w:val="de-DE"/>
        </w:rPr>
        <w:t>RAN2 impact of WUS in connected mode</w:t>
      </w:r>
      <w:r w:rsidR="00F0269D">
        <w:rPr>
          <w:rFonts w:cs="Arial"/>
          <w:sz w:val="16"/>
          <w:szCs w:val="16"/>
          <w:lang w:val="de-DE"/>
        </w:rPr>
        <w:t xml:space="preserve">, </w:t>
      </w:r>
      <w:r w:rsidR="00695C80" w:rsidRPr="00695C80">
        <w:rPr>
          <w:rFonts w:cs="Arial"/>
          <w:sz w:val="16"/>
          <w:szCs w:val="16"/>
          <w:lang w:val="de-DE"/>
        </w:rPr>
        <w:t>Ericsson</w:t>
      </w:r>
      <w:r w:rsidR="00F0269D">
        <w:rPr>
          <w:rFonts w:cs="Arial"/>
          <w:sz w:val="16"/>
          <w:szCs w:val="16"/>
          <w:lang w:val="de-DE"/>
        </w:rPr>
        <w:t>, DISC</w:t>
      </w:r>
      <w:r w:rsidR="00F0269D" w:rsidRPr="001A76A3">
        <w:rPr>
          <w:rFonts w:cs="Arial"/>
          <w:sz w:val="16"/>
          <w:szCs w:val="16"/>
          <w:lang w:val="de-DE"/>
        </w:rPr>
        <w:t xml:space="preserve">, </w:t>
      </w:r>
      <w:r w:rsidR="00F0269D">
        <w:rPr>
          <w:rFonts w:cs="Arial"/>
          <w:sz w:val="16"/>
          <w:szCs w:val="16"/>
          <w:lang w:val="de-DE"/>
        </w:rPr>
        <w:t>RAN2#107bis</w:t>
      </w:r>
    </w:p>
    <w:p w14:paraId="31245460" w14:textId="4CC199D0" w:rsidR="00155AF6" w:rsidRDefault="00E71342" w:rsidP="00695C80">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00A74554">
          <w:rPr>
            <w:rStyle w:val="Hyperlink"/>
            <w:rFonts w:cs="Arial"/>
            <w:sz w:val="16"/>
            <w:szCs w:val="16"/>
            <w:lang w:val="de-DE"/>
          </w:rPr>
          <w:t>R1-1911667</w:t>
        </w:r>
      </w:hyperlink>
      <w:r w:rsidR="00A74554" w:rsidRPr="00A74554">
        <w:rPr>
          <w:rFonts w:cs="Arial"/>
          <w:sz w:val="16"/>
          <w:szCs w:val="16"/>
          <w:lang w:val="de-DE"/>
        </w:rPr>
        <w:t xml:space="preserve">, </w:t>
      </w:r>
      <w:r w:rsidR="00A74554" w:rsidRPr="004E76D5">
        <w:rPr>
          <w:rFonts w:cs="Arial"/>
          <w:i/>
          <w:sz w:val="16"/>
          <w:szCs w:val="16"/>
          <w:lang w:val="de-DE"/>
        </w:rPr>
        <w:t>LS on UE power saving terminology and text proposal to 38.300</w:t>
      </w:r>
      <w:r w:rsidR="00A74554">
        <w:rPr>
          <w:rFonts w:cs="Arial"/>
          <w:sz w:val="16"/>
          <w:szCs w:val="16"/>
          <w:lang w:val="de-DE"/>
        </w:rPr>
        <w:t xml:space="preserve">, </w:t>
      </w:r>
      <w:r w:rsidR="004E76D5" w:rsidRPr="004E76D5">
        <w:rPr>
          <w:rFonts w:cs="Arial"/>
          <w:sz w:val="16"/>
          <w:szCs w:val="16"/>
          <w:lang w:val="de-DE"/>
        </w:rPr>
        <w:t>LS out, To: RAN2, RAN1#98bis</w:t>
      </w:r>
    </w:p>
    <w:p w14:paraId="3A369C0D" w14:textId="7694F9B5" w:rsidR="004B62B1" w:rsidRDefault="00967E7F" w:rsidP="00695C80">
      <w:pPr>
        <w:numPr>
          <w:ilvl w:val="0"/>
          <w:numId w:val="1"/>
        </w:numPr>
        <w:overflowPunct w:val="0"/>
        <w:autoSpaceDE w:val="0"/>
        <w:autoSpaceDN w:val="0"/>
        <w:adjustRightInd w:val="0"/>
        <w:spacing w:before="60" w:after="60"/>
        <w:textAlignment w:val="baseline"/>
        <w:rPr>
          <w:rFonts w:cs="Arial"/>
          <w:sz w:val="16"/>
          <w:szCs w:val="16"/>
          <w:lang w:val="de-DE"/>
        </w:rPr>
      </w:pPr>
      <w:r>
        <w:rPr>
          <w:rFonts w:cs="Arial"/>
          <w:sz w:val="16"/>
          <w:szCs w:val="16"/>
          <w:lang w:val="de-DE"/>
        </w:rPr>
        <w:t xml:space="preserve">R2-191xxxx, </w:t>
      </w:r>
      <w:r w:rsidR="00131E30" w:rsidRPr="00131E30">
        <w:rPr>
          <w:rFonts w:cs="Arial"/>
          <w:i/>
          <w:sz w:val="16"/>
          <w:szCs w:val="16"/>
          <w:lang w:val="de-DE"/>
        </w:rPr>
        <w:t>Link management procedures with WUS</w:t>
      </w:r>
      <w:r>
        <w:rPr>
          <w:rFonts w:cs="Arial"/>
          <w:sz w:val="16"/>
          <w:szCs w:val="16"/>
          <w:lang w:val="de-DE"/>
        </w:rPr>
        <w:t>, QC, DISC, RAN2#108</w:t>
      </w:r>
    </w:p>
    <w:p w14:paraId="3850136E" w14:textId="77777777" w:rsidR="00F245A9" w:rsidRPr="00E0687E" w:rsidRDefault="00F245A9" w:rsidP="00DB110C">
      <w:pPr>
        <w:rPr>
          <w:lang w:val="de-DE" w:eastAsia="zh-CN"/>
        </w:rPr>
      </w:pPr>
    </w:p>
    <w:sectPr w:rsidR="00F245A9" w:rsidRPr="00E0687E" w:rsidSect="001069AD">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A4BDA" w14:textId="77777777" w:rsidR="00E71342" w:rsidRDefault="00E71342">
      <w:r>
        <w:separator/>
      </w:r>
    </w:p>
  </w:endnote>
  <w:endnote w:type="continuationSeparator" w:id="0">
    <w:p w14:paraId="273FE7AE" w14:textId="77777777" w:rsidR="00E71342" w:rsidRDefault="00E71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E0687E" w:rsidRDefault="00E0687E"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1F3DA" w14:textId="77777777" w:rsidR="00E71342" w:rsidRDefault="00E71342">
      <w:r>
        <w:separator/>
      </w:r>
    </w:p>
  </w:footnote>
  <w:footnote w:type="continuationSeparator" w:id="0">
    <w:p w14:paraId="54A15244" w14:textId="77777777" w:rsidR="00E71342" w:rsidRDefault="00E71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768175D"/>
    <w:multiLevelType w:val="hybridMultilevel"/>
    <w:tmpl w:val="1298C6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77A4D32"/>
    <w:multiLevelType w:val="hybridMultilevel"/>
    <w:tmpl w:val="8F1A4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249183C"/>
    <w:multiLevelType w:val="hybridMultilevel"/>
    <w:tmpl w:val="B204DA7A"/>
    <w:lvl w:ilvl="0" w:tplc="3CAE32D4">
      <w:start w:val="1"/>
      <w:numFmt w:val="bullet"/>
      <w:lvlText w:val="–"/>
      <w:lvlJc w:val="left"/>
      <w:pPr>
        <w:tabs>
          <w:tab w:val="num" w:pos="720"/>
        </w:tabs>
        <w:ind w:left="720" w:hanging="360"/>
      </w:pPr>
      <w:rPr>
        <w:rFonts w:ascii="Ericsson Capital TT" w:hAnsi="Ericsson Capital TT" w:hint="default"/>
      </w:rPr>
    </w:lvl>
    <w:lvl w:ilvl="1" w:tplc="6A907206">
      <w:start w:val="1"/>
      <w:numFmt w:val="bullet"/>
      <w:lvlText w:val="–"/>
      <w:lvlJc w:val="left"/>
      <w:pPr>
        <w:tabs>
          <w:tab w:val="num" w:pos="1440"/>
        </w:tabs>
        <w:ind w:left="1440" w:hanging="360"/>
      </w:pPr>
      <w:rPr>
        <w:rFonts w:ascii="Ericsson Capital TT" w:hAnsi="Ericsson Capital TT" w:hint="default"/>
      </w:rPr>
    </w:lvl>
    <w:lvl w:ilvl="2" w:tplc="E7A8BFBC" w:tentative="1">
      <w:start w:val="1"/>
      <w:numFmt w:val="bullet"/>
      <w:lvlText w:val="–"/>
      <w:lvlJc w:val="left"/>
      <w:pPr>
        <w:tabs>
          <w:tab w:val="num" w:pos="2160"/>
        </w:tabs>
        <w:ind w:left="2160" w:hanging="360"/>
      </w:pPr>
      <w:rPr>
        <w:rFonts w:ascii="Ericsson Capital TT" w:hAnsi="Ericsson Capital TT" w:hint="default"/>
      </w:rPr>
    </w:lvl>
    <w:lvl w:ilvl="3" w:tplc="08A856D0" w:tentative="1">
      <w:start w:val="1"/>
      <w:numFmt w:val="bullet"/>
      <w:lvlText w:val="–"/>
      <w:lvlJc w:val="left"/>
      <w:pPr>
        <w:tabs>
          <w:tab w:val="num" w:pos="2880"/>
        </w:tabs>
        <w:ind w:left="2880" w:hanging="360"/>
      </w:pPr>
      <w:rPr>
        <w:rFonts w:ascii="Ericsson Capital TT" w:hAnsi="Ericsson Capital TT" w:hint="default"/>
      </w:rPr>
    </w:lvl>
    <w:lvl w:ilvl="4" w:tplc="C682FF4A" w:tentative="1">
      <w:start w:val="1"/>
      <w:numFmt w:val="bullet"/>
      <w:lvlText w:val="–"/>
      <w:lvlJc w:val="left"/>
      <w:pPr>
        <w:tabs>
          <w:tab w:val="num" w:pos="3600"/>
        </w:tabs>
        <w:ind w:left="3600" w:hanging="360"/>
      </w:pPr>
      <w:rPr>
        <w:rFonts w:ascii="Ericsson Capital TT" w:hAnsi="Ericsson Capital TT" w:hint="default"/>
      </w:rPr>
    </w:lvl>
    <w:lvl w:ilvl="5" w:tplc="7A7C5484" w:tentative="1">
      <w:start w:val="1"/>
      <w:numFmt w:val="bullet"/>
      <w:lvlText w:val="–"/>
      <w:lvlJc w:val="left"/>
      <w:pPr>
        <w:tabs>
          <w:tab w:val="num" w:pos="4320"/>
        </w:tabs>
        <w:ind w:left="4320" w:hanging="360"/>
      </w:pPr>
      <w:rPr>
        <w:rFonts w:ascii="Ericsson Capital TT" w:hAnsi="Ericsson Capital TT" w:hint="default"/>
      </w:rPr>
    </w:lvl>
    <w:lvl w:ilvl="6" w:tplc="B5A6501A" w:tentative="1">
      <w:start w:val="1"/>
      <w:numFmt w:val="bullet"/>
      <w:lvlText w:val="–"/>
      <w:lvlJc w:val="left"/>
      <w:pPr>
        <w:tabs>
          <w:tab w:val="num" w:pos="5040"/>
        </w:tabs>
        <w:ind w:left="5040" w:hanging="360"/>
      </w:pPr>
      <w:rPr>
        <w:rFonts w:ascii="Ericsson Capital TT" w:hAnsi="Ericsson Capital TT" w:hint="default"/>
      </w:rPr>
    </w:lvl>
    <w:lvl w:ilvl="7" w:tplc="8F3EE446" w:tentative="1">
      <w:start w:val="1"/>
      <w:numFmt w:val="bullet"/>
      <w:lvlText w:val="–"/>
      <w:lvlJc w:val="left"/>
      <w:pPr>
        <w:tabs>
          <w:tab w:val="num" w:pos="5760"/>
        </w:tabs>
        <w:ind w:left="5760" w:hanging="360"/>
      </w:pPr>
      <w:rPr>
        <w:rFonts w:ascii="Ericsson Capital TT" w:hAnsi="Ericsson Capital TT" w:hint="default"/>
      </w:rPr>
    </w:lvl>
    <w:lvl w:ilvl="8" w:tplc="E9888BA8"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96312AF"/>
    <w:multiLevelType w:val="hybridMultilevel"/>
    <w:tmpl w:val="70E8D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822599"/>
    <w:multiLevelType w:val="hybridMultilevel"/>
    <w:tmpl w:val="9EF21028"/>
    <w:lvl w:ilvl="0" w:tplc="C042544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8"/>
  </w:num>
  <w:num w:numId="3">
    <w:abstractNumId w:val="12"/>
  </w:num>
  <w:num w:numId="4">
    <w:abstractNumId w:val="5"/>
  </w:num>
  <w:num w:numId="5">
    <w:abstractNumId w:val="1"/>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7"/>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2667"/>
    <w:rsid w:val="000464BA"/>
    <w:rsid w:val="0004760F"/>
    <w:rsid w:val="00054991"/>
    <w:rsid w:val="000559F7"/>
    <w:rsid w:val="0005707A"/>
    <w:rsid w:val="00061674"/>
    <w:rsid w:val="00063945"/>
    <w:rsid w:val="00064C83"/>
    <w:rsid w:val="000677EA"/>
    <w:rsid w:val="00070C3F"/>
    <w:rsid w:val="00071E01"/>
    <w:rsid w:val="000746C8"/>
    <w:rsid w:val="00074F00"/>
    <w:rsid w:val="0007655C"/>
    <w:rsid w:val="00080B58"/>
    <w:rsid w:val="00080D29"/>
    <w:rsid w:val="00081027"/>
    <w:rsid w:val="0008686B"/>
    <w:rsid w:val="0009603A"/>
    <w:rsid w:val="000A20E0"/>
    <w:rsid w:val="000A268B"/>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D58FD"/>
    <w:rsid w:val="000E2DC8"/>
    <w:rsid w:val="000E47A9"/>
    <w:rsid w:val="000E6807"/>
    <w:rsid w:val="000E73AA"/>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E30"/>
    <w:rsid w:val="00131FBE"/>
    <w:rsid w:val="00135810"/>
    <w:rsid w:val="00135EC3"/>
    <w:rsid w:val="0013686C"/>
    <w:rsid w:val="00136C0C"/>
    <w:rsid w:val="001405E9"/>
    <w:rsid w:val="00141033"/>
    <w:rsid w:val="001412DA"/>
    <w:rsid w:val="00141635"/>
    <w:rsid w:val="001418FF"/>
    <w:rsid w:val="001433C6"/>
    <w:rsid w:val="00143DE0"/>
    <w:rsid w:val="00144B20"/>
    <w:rsid w:val="001460AC"/>
    <w:rsid w:val="00147469"/>
    <w:rsid w:val="00147E07"/>
    <w:rsid w:val="00150EAC"/>
    <w:rsid w:val="0015199E"/>
    <w:rsid w:val="00155AF6"/>
    <w:rsid w:val="00156CF5"/>
    <w:rsid w:val="00164767"/>
    <w:rsid w:val="001648FB"/>
    <w:rsid w:val="001659F2"/>
    <w:rsid w:val="00172C20"/>
    <w:rsid w:val="0018431E"/>
    <w:rsid w:val="001845B1"/>
    <w:rsid w:val="001849C0"/>
    <w:rsid w:val="00191C5C"/>
    <w:rsid w:val="001924EE"/>
    <w:rsid w:val="00192610"/>
    <w:rsid w:val="00194E7F"/>
    <w:rsid w:val="001A1E97"/>
    <w:rsid w:val="001A241E"/>
    <w:rsid w:val="001A3300"/>
    <w:rsid w:val="001A5F7A"/>
    <w:rsid w:val="001A76A3"/>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1C1B"/>
    <w:rsid w:val="002733D0"/>
    <w:rsid w:val="00273C32"/>
    <w:rsid w:val="00274E81"/>
    <w:rsid w:val="002761B3"/>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4595"/>
    <w:rsid w:val="002F459F"/>
    <w:rsid w:val="002F703D"/>
    <w:rsid w:val="002F7D92"/>
    <w:rsid w:val="00306D5D"/>
    <w:rsid w:val="00310765"/>
    <w:rsid w:val="00314A99"/>
    <w:rsid w:val="00314FBF"/>
    <w:rsid w:val="00315D6E"/>
    <w:rsid w:val="00321A47"/>
    <w:rsid w:val="00322341"/>
    <w:rsid w:val="00324C91"/>
    <w:rsid w:val="0032761C"/>
    <w:rsid w:val="0033189C"/>
    <w:rsid w:val="00336C95"/>
    <w:rsid w:val="0034374B"/>
    <w:rsid w:val="00352BFE"/>
    <w:rsid w:val="0035547C"/>
    <w:rsid w:val="00361092"/>
    <w:rsid w:val="00363B92"/>
    <w:rsid w:val="00372DA7"/>
    <w:rsid w:val="003730EF"/>
    <w:rsid w:val="0037552C"/>
    <w:rsid w:val="0037629E"/>
    <w:rsid w:val="0037719E"/>
    <w:rsid w:val="00383177"/>
    <w:rsid w:val="00387975"/>
    <w:rsid w:val="0039066F"/>
    <w:rsid w:val="00393247"/>
    <w:rsid w:val="00394114"/>
    <w:rsid w:val="00395015"/>
    <w:rsid w:val="003A5C51"/>
    <w:rsid w:val="003B5CD6"/>
    <w:rsid w:val="003C06C1"/>
    <w:rsid w:val="003C1556"/>
    <w:rsid w:val="003C1C5D"/>
    <w:rsid w:val="003C3BC8"/>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29C8"/>
    <w:rsid w:val="00412CF8"/>
    <w:rsid w:val="004132AD"/>
    <w:rsid w:val="00413B0F"/>
    <w:rsid w:val="00415084"/>
    <w:rsid w:val="00415988"/>
    <w:rsid w:val="004163CF"/>
    <w:rsid w:val="0041785F"/>
    <w:rsid w:val="00432CCD"/>
    <w:rsid w:val="00432CE1"/>
    <w:rsid w:val="00434E88"/>
    <w:rsid w:val="0043515D"/>
    <w:rsid w:val="0043788C"/>
    <w:rsid w:val="00442BF2"/>
    <w:rsid w:val="00445733"/>
    <w:rsid w:val="00445F25"/>
    <w:rsid w:val="00445FD8"/>
    <w:rsid w:val="00446BDF"/>
    <w:rsid w:val="00447C05"/>
    <w:rsid w:val="00451134"/>
    <w:rsid w:val="00451A3A"/>
    <w:rsid w:val="00455C91"/>
    <w:rsid w:val="00462E26"/>
    <w:rsid w:val="00465DAE"/>
    <w:rsid w:val="004661AB"/>
    <w:rsid w:val="0047097D"/>
    <w:rsid w:val="00481FBE"/>
    <w:rsid w:val="00482878"/>
    <w:rsid w:val="0048287D"/>
    <w:rsid w:val="0048475F"/>
    <w:rsid w:val="004854D9"/>
    <w:rsid w:val="00491971"/>
    <w:rsid w:val="00496363"/>
    <w:rsid w:val="004976F2"/>
    <w:rsid w:val="004A5FD9"/>
    <w:rsid w:val="004A7071"/>
    <w:rsid w:val="004B0216"/>
    <w:rsid w:val="004B10DE"/>
    <w:rsid w:val="004B17E2"/>
    <w:rsid w:val="004B4D17"/>
    <w:rsid w:val="004B62B1"/>
    <w:rsid w:val="004B6AA1"/>
    <w:rsid w:val="004C38C3"/>
    <w:rsid w:val="004C563D"/>
    <w:rsid w:val="004C7383"/>
    <w:rsid w:val="004C74AF"/>
    <w:rsid w:val="004D10CC"/>
    <w:rsid w:val="004D1CEB"/>
    <w:rsid w:val="004E002D"/>
    <w:rsid w:val="004E135B"/>
    <w:rsid w:val="004E26A8"/>
    <w:rsid w:val="004E2910"/>
    <w:rsid w:val="004E4674"/>
    <w:rsid w:val="004E548A"/>
    <w:rsid w:val="004E5BB8"/>
    <w:rsid w:val="004E76D5"/>
    <w:rsid w:val="004F4854"/>
    <w:rsid w:val="004F6067"/>
    <w:rsid w:val="004F62E1"/>
    <w:rsid w:val="0050109B"/>
    <w:rsid w:val="0050273A"/>
    <w:rsid w:val="00505AC7"/>
    <w:rsid w:val="005073E2"/>
    <w:rsid w:val="00510DAC"/>
    <w:rsid w:val="00513A0A"/>
    <w:rsid w:val="00514C2F"/>
    <w:rsid w:val="00516650"/>
    <w:rsid w:val="005174DA"/>
    <w:rsid w:val="0051782B"/>
    <w:rsid w:val="00517B15"/>
    <w:rsid w:val="0052219A"/>
    <w:rsid w:val="00522CAB"/>
    <w:rsid w:val="005241C8"/>
    <w:rsid w:val="0052581A"/>
    <w:rsid w:val="00530A49"/>
    <w:rsid w:val="00532DB1"/>
    <w:rsid w:val="00542513"/>
    <w:rsid w:val="005433FA"/>
    <w:rsid w:val="00545B4A"/>
    <w:rsid w:val="00545B6C"/>
    <w:rsid w:val="00552732"/>
    <w:rsid w:val="00555E44"/>
    <w:rsid w:val="005575FA"/>
    <w:rsid w:val="00560550"/>
    <w:rsid w:val="00564D25"/>
    <w:rsid w:val="005657ED"/>
    <w:rsid w:val="00566CF0"/>
    <w:rsid w:val="00567AB4"/>
    <w:rsid w:val="005711D4"/>
    <w:rsid w:val="0057505D"/>
    <w:rsid w:val="00575E8D"/>
    <w:rsid w:val="00583C42"/>
    <w:rsid w:val="00585607"/>
    <w:rsid w:val="00593BA2"/>
    <w:rsid w:val="00594CE5"/>
    <w:rsid w:val="005950C4"/>
    <w:rsid w:val="00596AC8"/>
    <w:rsid w:val="005A10D4"/>
    <w:rsid w:val="005A4001"/>
    <w:rsid w:val="005A6445"/>
    <w:rsid w:val="005B0E5B"/>
    <w:rsid w:val="005B3144"/>
    <w:rsid w:val="005B4B64"/>
    <w:rsid w:val="005B7E9E"/>
    <w:rsid w:val="005C16E7"/>
    <w:rsid w:val="005C4644"/>
    <w:rsid w:val="005C65A3"/>
    <w:rsid w:val="005D1894"/>
    <w:rsid w:val="005D2FD4"/>
    <w:rsid w:val="005D4EEC"/>
    <w:rsid w:val="005D6EA6"/>
    <w:rsid w:val="005E0137"/>
    <w:rsid w:val="005E02ED"/>
    <w:rsid w:val="005E41F6"/>
    <w:rsid w:val="005E42AD"/>
    <w:rsid w:val="005E5232"/>
    <w:rsid w:val="005E5482"/>
    <w:rsid w:val="005E6CA0"/>
    <w:rsid w:val="005E6F22"/>
    <w:rsid w:val="005F1FC5"/>
    <w:rsid w:val="005F2971"/>
    <w:rsid w:val="005F7274"/>
    <w:rsid w:val="005F7968"/>
    <w:rsid w:val="00602B94"/>
    <w:rsid w:val="00602F9F"/>
    <w:rsid w:val="00603CCA"/>
    <w:rsid w:val="00610534"/>
    <w:rsid w:val="0061135E"/>
    <w:rsid w:val="00611FB9"/>
    <w:rsid w:val="00615438"/>
    <w:rsid w:val="00620158"/>
    <w:rsid w:val="00622A88"/>
    <w:rsid w:val="006238D4"/>
    <w:rsid w:val="00625E30"/>
    <w:rsid w:val="00630BF2"/>
    <w:rsid w:val="006326B2"/>
    <w:rsid w:val="006339DA"/>
    <w:rsid w:val="00634B5D"/>
    <w:rsid w:val="00643F10"/>
    <w:rsid w:val="006449C9"/>
    <w:rsid w:val="00644C41"/>
    <w:rsid w:val="00647526"/>
    <w:rsid w:val="0065698D"/>
    <w:rsid w:val="00657596"/>
    <w:rsid w:val="0065764E"/>
    <w:rsid w:val="00657C7A"/>
    <w:rsid w:val="0066119A"/>
    <w:rsid w:val="00664529"/>
    <w:rsid w:val="00664DE9"/>
    <w:rsid w:val="00666EB6"/>
    <w:rsid w:val="0066722F"/>
    <w:rsid w:val="006677BB"/>
    <w:rsid w:val="006731F3"/>
    <w:rsid w:val="0067608C"/>
    <w:rsid w:val="006763E9"/>
    <w:rsid w:val="00676DAD"/>
    <w:rsid w:val="00682662"/>
    <w:rsid w:val="00683AFD"/>
    <w:rsid w:val="00685EC0"/>
    <w:rsid w:val="00690466"/>
    <w:rsid w:val="00691624"/>
    <w:rsid w:val="00691AA7"/>
    <w:rsid w:val="00695C80"/>
    <w:rsid w:val="006A230A"/>
    <w:rsid w:val="006A3181"/>
    <w:rsid w:val="006A39AE"/>
    <w:rsid w:val="006A6639"/>
    <w:rsid w:val="006B56A4"/>
    <w:rsid w:val="006B5B69"/>
    <w:rsid w:val="006B5BD4"/>
    <w:rsid w:val="006B6B15"/>
    <w:rsid w:val="006C20C4"/>
    <w:rsid w:val="006C7C34"/>
    <w:rsid w:val="006D151A"/>
    <w:rsid w:val="006D1813"/>
    <w:rsid w:val="006D5962"/>
    <w:rsid w:val="006D7393"/>
    <w:rsid w:val="006E27D1"/>
    <w:rsid w:val="006E5B76"/>
    <w:rsid w:val="006E7D43"/>
    <w:rsid w:val="006F30A0"/>
    <w:rsid w:val="0070422F"/>
    <w:rsid w:val="00704408"/>
    <w:rsid w:val="007045A8"/>
    <w:rsid w:val="00707493"/>
    <w:rsid w:val="00712CDD"/>
    <w:rsid w:val="00712DC4"/>
    <w:rsid w:val="0071555E"/>
    <w:rsid w:val="00717D75"/>
    <w:rsid w:val="007215C8"/>
    <w:rsid w:val="0072377D"/>
    <w:rsid w:val="00724E95"/>
    <w:rsid w:val="00725A44"/>
    <w:rsid w:val="007269ED"/>
    <w:rsid w:val="00730790"/>
    <w:rsid w:val="0073304A"/>
    <w:rsid w:val="00733FF8"/>
    <w:rsid w:val="00734D32"/>
    <w:rsid w:val="00736337"/>
    <w:rsid w:val="00740114"/>
    <w:rsid w:val="007408D3"/>
    <w:rsid w:val="00745917"/>
    <w:rsid w:val="00750D3B"/>
    <w:rsid w:val="00755199"/>
    <w:rsid w:val="007552E1"/>
    <w:rsid w:val="00760B08"/>
    <w:rsid w:val="00764CCE"/>
    <w:rsid w:val="00767213"/>
    <w:rsid w:val="0077286C"/>
    <w:rsid w:val="00773DC4"/>
    <w:rsid w:val="00776F25"/>
    <w:rsid w:val="00782D8E"/>
    <w:rsid w:val="007837C7"/>
    <w:rsid w:val="00787E14"/>
    <w:rsid w:val="00797CEE"/>
    <w:rsid w:val="007A33F2"/>
    <w:rsid w:val="007A4DCD"/>
    <w:rsid w:val="007A7AB2"/>
    <w:rsid w:val="007B149C"/>
    <w:rsid w:val="007B23E4"/>
    <w:rsid w:val="007B53C6"/>
    <w:rsid w:val="007C0B18"/>
    <w:rsid w:val="007C1F58"/>
    <w:rsid w:val="007C2EF2"/>
    <w:rsid w:val="007C3BC8"/>
    <w:rsid w:val="007C4779"/>
    <w:rsid w:val="007C51DD"/>
    <w:rsid w:val="007C52AF"/>
    <w:rsid w:val="007D2EBF"/>
    <w:rsid w:val="007D6A6A"/>
    <w:rsid w:val="007E0620"/>
    <w:rsid w:val="007E0821"/>
    <w:rsid w:val="007E1263"/>
    <w:rsid w:val="007E264A"/>
    <w:rsid w:val="007E2E1A"/>
    <w:rsid w:val="007E4883"/>
    <w:rsid w:val="007E51FE"/>
    <w:rsid w:val="007F20CE"/>
    <w:rsid w:val="007F4DC3"/>
    <w:rsid w:val="007F72E1"/>
    <w:rsid w:val="007F73FA"/>
    <w:rsid w:val="008016A0"/>
    <w:rsid w:val="00805A8C"/>
    <w:rsid w:val="00807BDB"/>
    <w:rsid w:val="0081079F"/>
    <w:rsid w:val="00811F16"/>
    <w:rsid w:val="00812433"/>
    <w:rsid w:val="008165F9"/>
    <w:rsid w:val="00817FB2"/>
    <w:rsid w:val="00825DCB"/>
    <w:rsid w:val="008274C0"/>
    <w:rsid w:val="00830043"/>
    <w:rsid w:val="00834DE3"/>
    <w:rsid w:val="00842FC0"/>
    <w:rsid w:val="008440E1"/>
    <w:rsid w:val="00845C8A"/>
    <w:rsid w:val="00845DEA"/>
    <w:rsid w:val="0084641A"/>
    <w:rsid w:val="008576A8"/>
    <w:rsid w:val="00862656"/>
    <w:rsid w:val="00864238"/>
    <w:rsid w:val="00873D9D"/>
    <w:rsid w:val="008751B4"/>
    <w:rsid w:val="00876ABB"/>
    <w:rsid w:val="00877798"/>
    <w:rsid w:val="00882664"/>
    <w:rsid w:val="00887CFE"/>
    <w:rsid w:val="00891598"/>
    <w:rsid w:val="00892BE1"/>
    <w:rsid w:val="00892FED"/>
    <w:rsid w:val="0089369E"/>
    <w:rsid w:val="0089383E"/>
    <w:rsid w:val="00895B54"/>
    <w:rsid w:val="0089695F"/>
    <w:rsid w:val="008A5D84"/>
    <w:rsid w:val="008B36BD"/>
    <w:rsid w:val="008B7DEC"/>
    <w:rsid w:val="008C226A"/>
    <w:rsid w:val="008C2808"/>
    <w:rsid w:val="008C3CEF"/>
    <w:rsid w:val="008C3DE9"/>
    <w:rsid w:val="008C4571"/>
    <w:rsid w:val="008C48B7"/>
    <w:rsid w:val="008C5D0F"/>
    <w:rsid w:val="008D29D3"/>
    <w:rsid w:val="008D511C"/>
    <w:rsid w:val="008E0B00"/>
    <w:rsid w:val="008E1744"/>
    <w:rsid w:val="008E251D"/>
    <w:rsid w:val="008E78DC"/>
    <w:rsid w:val="008F1BD3"/>
    <w:rsid w:val="008F7D64"/>
    <w:rsid w:val="0090043B"/>
    <w:rsid w:val="0090571C"/>
    <w:rsid w:val="00910638"/>
    <w:rsid w:val="00913C74"/>
    <w:rsid w:val="00913CAF"/>
    <w:rsid w:val="00914326"/>
    <w:rsid w:val="00920727"/>
    <w:rsid w:val="009216EB"/>
    <w:rsid w:val="009223D0"/>
    <w:rsid w:val="00926CC2"/>
    <w:rsid w:val="009300B3"/>
    <w:rsid w:val="009300C8"/>
    <w:rsid w:val="0093141D"/>
    <w:rsid w:val="00931710"/>
    <w:rsid w:val="00932B0E"/>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67E7F"/>
    <w:rsid w:val="00972AAC"/>
    <w:rsid w:val="00975516"/>
    <w:rsid w:val="0097792A"/>
    <w:rsid w:val="00977BBB"/>
    <w:rsid w:val="00985517"/>
    <w:rsid w:val="00985612"/>
    <w:rsid w:val="00990034"/>
    <w:rsid w:val="00992714"/>
    <w:rsid w:val="0099382B"/>
    <w:rsid w:val="009938ED"/>
    <w:rsid w:val="00996178"/>
    <w:rsid w:val="009A0FD5"/>
    <w:rsid w:val="009A1476"/>
    <w:rsid w:val="009A25FC"/>
    <w:rsid w:val="009A3C94"/>
    <w:rsid w:val="009A4956"/>
    <w:rsid w:val="009A7E4C"/>
    <w:rsid w:val="009B7330"/>
    <w:rsid w:val="009C0ACC"/>
    <w:rsid w:val="009C38E7"/>
    <w:rsid w:val="009C6E39"/>
    <w:rsid w:val="009D11CF"/>
    <w:rsid w:val="009D2AB8"/>
    <w:rsid w:val="009D3D40"/>
    <w:rsid w:val="009D5BB6"/>
    <w:rsid w:val="009D5DB8"/>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19AD"/>
    <w:rsid w:val="00A32754"/>
    <w:rsid w:val="00A3289E"/>
    <w:rsid w:val="00A32E84"/>
    <w:rsid w:val="00A352A5"/>
    <w:rsid w:val="00A37867"/>
    <w:rsid w:val="00A415F5"/>
    <w:rsid w:val="00A42B69"/>
    <w:rsid w:val="00A50249"/>
    <w:rsid w:val="00A51688"/>
    <w:rsid w:val="00A51B8D"/>
    <w:rsid w:val="00A52B63"/>
    <w:rsid w:val="00A54A0E"/>
    <w:rsid w:val="00A54C88"/>
    <w:rsid w:val="00A557CB"/>
    <w:rsid w:val="00A57FD4"/>
    <w:rsid w:val="00A60281"/>
    <w:rsid w:val="00A60877"/>
    <w:rsid w:val="00A611FD"/>
    <w:rsid w:val="00A612B3"/>
    <w:rsid w:val="00A61A6E"/>
    <w:rsid w:val="00A62738"/>
    <w:rsid w:val="00A64957"/>
    <w:rsid w:val="00A67B53"/>
    <w:rsid w:val="00A70266"/>
    <w:rsid w:val="00A74554"/>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9AE"/>
    <w:rsid w:val="00B04F39"/>
    <w:rsid w:val="00B13B51"/>
    <w:rsid w:val="00B250D5"/>
    <w:rsid w:val="00B26CFB"/>
    <w:rsid w:val="00B32D49"/>
    <w:rsid w:val="00B4455E"/>
    <w:rsid w:val="00B4464E"/>
    <w:rsid w:val="00B44CFE"/>
    <w:rsid w:val="00B46189"/>
    <w:rsid w:val="00B52133"/>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864A3"/>
    <w:rsid w:val="00B929CD"/>
    <w:rsid w:val="00B92FD5"/>
    <w:rsid w:val="00B93A99"/>
    <w:rsid w:val="00B94AB5"/>
    <w:rsid w:val="00B956C5"/>
    <w:rsid w:val="00B95CD3"/>
    <w:rsid w:val="00BA1877"/>
    <w:rsid w:val="00BA1E62"/>
    <w:rsid w:val="00BA633E"/>
    <w:rsid w:val="00BB39E9"/>
    <w:rsid w:val="00BB4C70"/>
    <w:rsid w:val="00BC02B0"/>
    <w:rsid w:val="00BC0FBA"/>
    <w:rsid w:val="00BC2F20"/>
    <w:rsid w:val="00BC740F"/>
    <w:rsid w:val="00BD0CC3"/>
    <w:rsid w:val="00BD12AC"/>
    <w:rsid w:val="00BD34F9"/>
    <w:rsid w:val="00BD57B1"/>
    <w:rsid w:val="00BD5E11"/>
    <w:rsid w:val="00BD64D2"/>
    <w:rsid w:val="00BE4B38"/>
    <w:rsid w:val="00BE4D1B"/>
    <w:rsid w:val="00BE661D"/>
    <w:rsid w:val="00BF4F24"/>
    <w:rsid w:val="00BF69E7"/>
    <w:rsid w:val="00BF7D26"/>
    <w:rsid w:val="00C02D53"/>
    <w:rsid w:val="00C043FD"/>
    <w:rsid w:val="00C04BF5"/>
    <w:rsid w:val="00C04DC6"/>
    <w:rsid w:val="00C126DD"/>
    <w:rsid w:val="00C145B6"/>
    <w:rsid w:val="00C20CA4"/>
    <w:rsid w:val="00C26256"/>
    <w:rsid w:val="00C35252"/>
    <w:rsid w:val="00C36420"/>
    <w:rsid w:val="00C36891"/>
    <w:rsid w:val="00C36C06"/>
    <w:rsid w:val="00C400E1"/>
    <w:rsid w:val="00C41466"/>
    <w:rsid w:val="00C437F8"/>
    <w:rsid w:val="00C4384B"/>
    <w:rsid w:val="00C45330"/>
    <w:rsid w:val="00C479AB"/>
    <w:rsid w:val="00C47EDB"/>
    <w:rsid w:val="00C51B6E"/>
    <w:rsid w:val="00C52A3C"/>
    <w:rsid w:val="00C533D1"/>
    <w:rsid w:val="00C55325"/>
    <w:rsid w:val="00C5569B"/>
    <w:rsid w:val="00C57488"/>
    <w:rsid w:val="00C5788F"/>
    <w:rsid w:val="00C603C4"/>
    <w:rsid w:val="00C631E3"/>
    <w:rsid w:val="00C64B7B"/>
    <w:rsid w:val="00C669E7"/>
    <w:rsid w:val="00C67066"/>
    <w:rsid w:val="00C73834"/>
    <w:rsid w:val="00C73C13"/>
    <w:rsid w:val="00C7413F"/>
    <w:rsid w:val="00C74C29"/>
    <w:rsid w:val="00C75606"/>
    <w:rsid w:val="00C76248"/>
    <w:rsid w:val="00C7694B"/>
    <w:rsid w:val="00C800BD"/>
    <w:rsid w:val="00C81E71"/>
    <w:rsid w:val="00C827E0"/>
    <w:rsid w:val="00C84117"/>
    <w:rsid w:val="00C85066"/>
    <w:rsid w:val="00C953B2"/>
    <w:rsid w:val="00C96A72"/>
    <w:rsid w:val="00C9729B"/>
    <w:rsid w:val="00CA1C76"/>
    <w:rsid w:val="00CA280A"/>
    <w:rsid w:val="00CA315B"/>
    <w:rsid w:val="00CA7A59"/>
    <w:rsid w:val="00CB1753"/>
    <w:rsid w:val="00CC00D8"/>
    <w:rsid w:val="00CC1F1A"/>
    <w:rsid w:val="00CC2C63"/>
    <w:rsid w:val="00CC308A"/>
    <w:rsid w:val="00CC5C27"/>
    <w:rsid w:val="00CC6376"/>
    <w:rsid w:val="00CD24FD"/>
    <w:rsid w:val="00CD51AF"/>
    <w:rsid w:val="00CD566B"/>
    <w:rsid w:val="00CD67B3"/>
    <w:rsid w:val="00CE32AE"/>
    <w:rsid w:val="00CE3462"/>
    <w:rsid w:val="00CE373D"/>
    <w:rsid w:val="00CF0562"/>
    <w:rsid w:val="00CF1B9A"/>
    <w:rsid w:val="00CF2221"/>
    <w:rsid w:val="00CF2A05"/>
    <w:rsid w:val="00D043A7"/>
    <w:rsid w:val="00D11924"/>
    <w:rsid w:val="00D121A1"/>
    <w:rsid w:val="00D132A4"/>
    <w:rsid w:val="00D15489"/>
    <w:rsid w:val="00D15C2B"/>
    <w:rsid w:val="00D16926"/>
    <w:rsid w:val="00D17AE2"/>
    <w:rsid w:val="00D205FF"/>
    <w:rsid w:val="00D22BA9"/>
    <w:rsid w:val="00D22D56"/>
    <w:rsid w:val="00D23618"/>
    <w:rsid w:val="00D2518E"/>
    <w:rsid w:val="00D260D3"/>
    <w:rsid w:val="00D26468"/>
    <w:rsid w:val="00D32097"/>
    <w:rsid w:val="00D32CB4"/>
    <w:rsid w:val="00D35E98"/>
    <w:rsid w:val="00D3620C"/>
    <w:rsid w:val="00D40B0B"/>
    <w:rsid w:val="00D46476"/>
    <w:rsid w:val="00D4768F"/>
    <w:rsid w:val="00D47A21"/>
    <w:rsid w:val="00D47E39"/>
    <w:rsid w:val="00D50863"/>
    <w:rsid w:val="00D518CA"/>
    <w:rsid w:val="00D53C43"/>
    <w:rsid w:val="00D55275"/>
    <w:rsid w:val="00D56465"/>
    <w:rsid w:val="00D565E3"/>
    <w:rsid w:val="00D56A5F"/>
    <w:rsid w:val="00D60A8B"/>
    <w:rsid w:val="00D63F57"/>
    <w:rsid w:val="00D64441"/>
    <w:rsid w:val="00D74E12"/>
    <w:rsid w:val="00D81F6F"/>
    <w:rsid w:val="00D82E74"/>
    <w:rsid w:val="00D83E1D"/>
    <w:rsid w:val="00D87F0D"/>
    <w:rsid w:val="00D92185"/>
    <w:rsid w:val="00D936ED"/>
    <w:rsid w:val="00D943D7"/>
    <w:rsid w:val="00D95D58"/>
    <w:rsid w:val="00D97D81"/>
    <w:rsid w:val="00DA42FF"/>
    <w:rsid w:val="00DA6E82"/>
    <w:rsid w:val="00DB110C"/>
    <w:rsid w:val="00DB1654"/>
    <w:rsid w:val="00DB4026"/>
    <w:rsid w:val="00DB4F7D"/>
    <w:rsid w:val="00DB5BC6"/>
    <w:rsid w:val="00DB66D3"/>
    <w:rsid w:val="00DC1553"/>
    <w:rsid w:val="00DC2285"/>
    <w:rsid w:val="00DD43B0"/>
    <w:rsid w:val="00DD5520"/>
    <w:rsid w:val="00DD7378"/>
    <w:rsid w:val="00DD7C5B"/>
    <w:rsid w:val="00DE27BC"/>
    <w:rsid w:val="00DE5650"/>
    <w:rsid w:val="00DE6127"/>
    <w:rsid w:val="00DF0630"/>
    <w:rsid w:val="00DF2ACA"/>
    <w:rsid w:val="00E005F2"/>
    <w:rsid w:val="00E0108F"/>
    <w:rsid w:val="00E043CB"/>
    <w:rsid w:val="00E045D3"/>
    <w:rsid w:val="00E0687E"/>
    <w:rsid w:val="00E1349E"/>
    <w:rsid w:val="00E1451D"/>
    <w:rsid w:val="00E16784"/>
    <w:rsid w:val="00E20796"/>
    <w:rsid w:val="00E21216"/>
    <w:rsid w:val="00E2135F"/>
    <w:rsid w:val="00E213B7"/>
    <w:rsid w:val="00E23980"/>
    <w:rsid w:val="00E2438D"/>
    <w:rsid w:val="00E24A3F"/>
    <w:rsid w:val="00E331C0"/>
    <w:rsid w:val="00E34134"/>
    <w:rsid w:val="00E34263"/>
    <w:rsid w:val="00E35947"/>
    <w:rsid w:val="00E36CB2"/>
    <w:rsid w:val="00E36FA7"/>
    <w:rsid w:val="00E40F04"/>
    <w:rsid w:val="00E4114E"/>
    <w:rsid w:val="00E4685A"/>
    <w:rsid w:val="00E46AF8"/>
    <w:rsid w:val="00E47B59"/>
    <w:rsid w:val="00E47D4D"/>
    <w:rsid w:val="00E506B7"/>
    <w:rsid w:val="00E558C9"/>
    <w:rsid w:val="00E63B32"/>
    <w:rsid w:val="00E64E02"/>
    <w:rsid w:val="00E6616F"/>
    <w:rsid w:val="00E66538"/>
    <w:rsid w:val="00E71342"/>
    <w:rsid w:val="00E735C3"/>
    <w:rsid w:val="00E76059"/>
    <w:rsid w:val="00E852A2"/>
    <w:rsid w:val="00E87830"/>
    <w:rsid w:val="00E92C32"/>
    <w:rsid w:val="00E94B1A"/>
    <w:rsid w:val="00E95528"/>
    <w:rsid w:val="00E95697"/>
    <w:rsid w:val="00E95D22"/>
    <w:rsid w:val="00E97EE9"/>
    <w:rsid w:val="00EA2B3C"/>
    <w:rsid w:val="00EA6124"/>
    <w:rsid w:val="00EB0DA4"/>
    <w:rsid w:val="00EB3575"/>
    <w:rsid w:val="00EB4152"/>
    <w:rsid w:val="00EB5537"/>
    <w:rsid w:val="00EB63D8"/>
    <w:rsid w:val="00EB6504"/>
    <w:rsid w:val="00EB78EC"/>
    <w:rsid w:val="00EC1B91"/>
    <w:rsid w:val="00EC2535"/>
    <w:rsid w:val="00EC3B44"/>
    <w:rsid w:val="00EC4601"/>
    <w:rsid w:val="00EC5518"/>
    <w:rsid w:val="00EC76DA"/>
    <w:rsid w:val="00ED6687"/>
    <w:rsid w:val="00ED715D"/>
    <w:rsid w:val="00EE126B"/>
    <w:rsid w:val="00EE7973"/>
    <w:rsid w:val="00EF0AF6"/>
    <w:rsid w:val="00EF14AE"/>
    <w:rsid w:val="00EF2136"/>
    <w:rsid w:val="00EF3564"/>
    <w:rsid w:val="00EF3F7D"/>
    <w:rsid w:val="00F0269D"/>
    <w:rsid w:val="00F0507B"/>
    <w:rsid w:val="00F06A51"/>
    <w:rsid w:val="00F117AC"/>
    <w:rsid w:val="00F120D3"/>
    <w:rsid w:val="00F124D1"/>
    <w:rsid w:val="00F12D4B"/>
    <w:rsid w:val="00F13A97"/>
    <w:rsid w:val="00F151A0"/>
    <w:rsid w:val="00F22F38"/>
    <w:rsid w:val="00F245A9"/>
    <w:rsid w:val="00F2498D"/>
    <w:rsid w:val="00F2538D"/>
    <w:rsid w:val="00F259D8"/>
    <w:rsid w:val="00F26244"/>
    <w:rsid w:val="00F26D58"/>
    <w:rsid w:val="00F31234"/>
    <w:rsid w:val="00F31368"/>
    <w:rsid w:val="00F32EF1"/>
    <w:rsid w:val="00F33A2B"/>
    <w:rsid w:val="00F33BD6"/>
    <w:rsid w:val="00F342CC"/>
    <w:rsid w:val="00F368BE"/>
    <w:rsid w:val="00F40933"/>
    <w:rsid w:val="00F42E1E"/>
    <w:rsid w:val="00F51F15"/>
    <w:rsid w:val="00F558B4"/>
    <w:rsid w:val="00F55A37"/>
    <w:rsid w:val="00F611EB"/>
    <w:rsid w:val="00F707A4"/>
    <w:rsid w:val="00F711E2"/>
    <w:rsid w:val="00F726B8"/>
    <w:rsid w:val="00F8408F"/>
    <w:rsid w:val="00F906EF"/>
    <w:rsid w:val="00F90C45"/>
    <w:rsid w:val="00F9288C"/>
    <w:rsid w:val="00FA1742"/>
    <w:rsid w:val="00FA239A"/>
    <w:rsid w:val="00FA27C0"/>
    <w:rsid w:val="00FA4143"/>
    <w:rsid w:val="00FA62B9"/>
    <w:rsid w:val="00FA69D3"/>
    <w:rsid w:val="00FA7C74"/>
    <w:rsid w:val="00FA7D80"/>
    <w:rsid w:val="00FB00A5"/>
    <w:rsid w:val="00FB022C"/>
    <w:rsid w:val="00FB3892"/>
    <w:rsid w:val="00FB4C7C"/>
    <w:rsid w:val="00FB6C5D"/>
    <w:rsid w:val="00FC118E"/>
    <w:rsid w:val="00FC1207"/>
    <w:rsid w:val="00FC1898"/>
    <w:rsid w:val="00FC2706"/>
    <w:rsid w:val="00FC4BB5"/>
    <w:rsid w:val="00FC6DEC"/>
    <w:rsid w:val="00FD1C75"/>
    <w:rsid w:val="00FD21BC"/>
    <w:rsid w:val="00FD304B"/>
    <w:rsid w:val="00FD4EAB"/>
    <w:rsid w:val="00FD50A7"/>
    <w:rsid w:val="00FE28D6"/>
    <w:rsid w:val="00FE3A74"/>
    <w:rsid w:val="00FE4DED"/>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 ??,?????,????,リスト段落,清單段落1,Lista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docHeading1">
    <w:name w:val="Tdoc_Heading_1"/>
    <w:basedOn w:val="Heading1"/>
    <w:next w:val="Normal"/>
    <w:autoRedefine/>
    <w:rsid w:val="005B3144"/>
    <w:pPr>
      <w:keepLines w:val="0"/>
      <w:numPr>
        <w:numId w:val="4"/>
      </w:numPr>
      <w:pBdr>
        <w:top w:val="none" w:sz="0" w:space="0" w:color="auto"/>
      </w:pBdr>
      <w:spacing w:after="0"/>
    </w:pPr>
    <w:rPr>
      <w:rFonts w:cs="Times New Roman"/>
      <w:b/>
      <w:noProof/>
      <w:kern w:val="28"/>
      <w:sz w:val="24"/>
      <w:szCs w:val="20"/>
      <w:lang w:val="en-US" w:eastAsia="en-GB"/>
    </w:rPr>
  </w:style>
  <w:style w:type="paragraph" w:customStyle="1" w:styleId="TAL">
    <w:name w:val="TAL"/>
    <w:basedOn w:val="Normal"/>
    <w:link w:val="TALChar"/>
    <w:rsid w:val="009A4956"/>
    <w:pPr>
      <w:keepNext/>
      <w:keepLines/>
      <w:overflowPunct w:val="0"/>
      <w:autoSpaceDE w:val="0"/>
      <w:autoSpaceDN w:val="0"/>
      <w:adjustRightInd w:val="0"/>
      <w:spacing w:after="0"/>
      <w:textAlignment w:val="baseline"/>
    </w:pPr>
    <w:rPr>
      <w:rFonts w:eastAsia="Times New Roman"/>
      <w:sz w:val="18"/>
      <w:szCs w:val="20"/>
      <w:lang w:val="en-GB"/>
    </w:rPr>
  </w:style>
  <w:style w:type="paragraph" w:customStyle="1" w:styleId="TH">
    <w:name w:val="TH"/>
    <w:basedOn w:val="Normal"/>
    <w:link w:val="THChar"/>
    <w:rsid w:val="009A4956"/>
    <w:pPr>
      <w:keepNext/>
      <w:keepLines/>
      <w:overflowPunct w:val="0"/>
      <w:autoSpaceDE w:val="0"/>
      <w:autoSpaceDN w:val="0"/>
      <w:adjustRightInd w:val="0"/>
      <w:spacing w:before="60" w:after="180"/>
      <w:jc w:val="center"/>
      <w:textAlignment w:val="baseline"/>
    </w:pPr>
    <w:rPr>
      <w:rFonts w:eastAsia="Times New Roman"/>
      <w:b/>
      <w:szCs w:val="20"/>
      <w:lang w:val="en-GB" w:eastAsia="x-none"/>
    </w:rPr>
  </w:style>
  <w:style w:type="character" w:customStyle="1" w:styleId="THChar">
    <w:name w:val="TH Char"/>
    <w:link w:val="TH"/>
    <w:qFormat/>
    <w:rsid w:val="009A4956"/>
    <w:rPr>
      <w:rFonts w:ascii="Arial" w:eastAsia="Times New Roman" w:hAnsi="Arial"/>
      <w:b/>
      <w:lang w:eastAsia="x-none"/>
    </w:rPr>
  </w:style>
  <w:style w:type="character" w:customStyle="1" w:styleId="TALChar">
    <w:name w:val="TAL Char"/>
    <w:link w:val="TAL"/>
    <w:rsid w:val="009A4956"/>
    <w:rPr>
      <w:rFonts w:ascii="Arial" w:eastAsia="Times New Roman" w:hAnsi="Arial"/>
      <w:sz w:val="18"/>
      <w:lang w:eastAsia="en-US"/>
    </w:rPr>
  </w:style>
  <w:style w:type="paragraph" w:styleId="TOC5">
    <w:name w:val="toc 5"/>
    <w:basedOn w:val="Normal"/>
    <w:next w:val="Normal"/>
    <w:autoRedefine/>
    <w:uiPriority w:val="39"/>
    <w:semiHidden/>
    <w:unhideWhenUsed/>
    <w:rsid w:val="0072377D"/>
    <w:pPr>
      <w:spacing w:after="100"/>
      <w:ind w:left="800"/>
    </w:pPr>
  </w:style>
  <w:style w:type="paragraph" w:styleId="TOC4">
    <w:name w:val="toc 4"/>
    <w:basedOn w:val="Normal"/>
    <w:next w:val="Normal"/>
    <w:autoRedefine/>
    <w:uiPriority w:val="39"/>
    <w:semiHidden/>
    <w:unhideWhenUsed/>
    <w:rsid w:val="0072377D"/>
    <w:pPr>
      <w:spacing w:after="100"/>
      <w:ind w:left="600"/>
    </w:pPr>
  </w:style>
  <w:style w:type="paragraph" w:styleId="TOC3">
    <w:name w:val="toc 3"/>
    <w:basedOn w:val="Normal"/>
    <w:next w:val="Normal"/>
    <w:autoRedefine/>
    <w:uiPriority w:val="39"/>
    <w:semiHidden/>
    <w:unhideWhenUsed/>
    <w:rsid w:val="0072377D"/>
    <w:pPr>
      <w:spacing w:after="100"/>
      <w:ind w:left="400"/>
    </w:pPr>
  </w:style>
  <w:style w:type="paragraph" w:styleId="Caption">
    <w:name w:val="caption"/>
    <w:aliases w:val="cap"/>
    <w:basedOn w:val="Normal"/>
    <w:next w:val="Normal"/>
    <w:uiPriority w:val="35"/>
    <w:qFormat/>
    <w:rsid w:val="00CE32AE"/>
    <w:pPr>
      <w:numPr>
        <w:numId w:val="5"/>
      </w:numPr>
      <w:overflowPunct w:val="0"/>
      <w:autoSpaceDE w:val="0"/>
      <w:autoSpaceDN w:val="0"/>
      <w:adjustRightInd w:val="0"/>
      <w:spacing w:before="120" w:after="120"/>
      <w:ind w:left="0" w:firstLine="0"/>
      <w:textAlignment w:val="baseline"/>
    </w:pPr>
    <w:rPr>
      <w:rFonts w:ascii="Times New Roman" w:eastAsia="Times New Roman" w:hAnsi="Times New Roman"/>
      <w:b/>
      <w:szCs w:val="20"/>
      <w:lang w:val="en-GB" w:eastAsia="en-GB"/>
    </w:rPr>
  </w:style>
  <w:style w:type="character" w:customStyle="1" w:styleId="B1Zchn">
    <w:name w:val="B1 Zchn"/>
    <w:qFormat/>
    <w:rsid w:val="00BC2F20"/>
    <w:rPr>
      <w:lang w:eastAsia="en-US"/>
    </w:rPr>
  </w:style>
  <w:style w:type="paragraph" w:customStyle="1" w:styleId="B2">
    <w:name w:val="B2"/>
    <w:basedOn w:val="Normal"/>
    <w:link w:val="B2Char"/>
    <w:rsid w:val="00615438"/>
    <w:pPr>
      <w:spacing w:after="180"/>
      <w:ind w:left="851" w:hanging="284"/>
    </w:pPr>
    <w:rPr>
      <w:rFonts w:ascii="Times New Roman" w:eastAsia="Times New Roman" w:hAnsi="Times New Roman"/>
      <w:szCs w:val="20"/>
      <w:lang w:val="x-none"/>
    </w:rPr>
  </w:style>
  <w:style w:type="character" w:customStyle="1" w:styleId="B2Char">
    <w:name w:val="B2 Char"/>
    <w:link w:val="B2"/>
    <w:rsid w:val="00615438"/>
    <w:rPr>
      <w:rFonts w:ascii="Times New Roman" w:eastAsia="Times New Roman" w:hAnsi="Times New Roman"/>
      <w:lang w:val="x-none"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C06C1"/>
    <w:rPr>
      <w:rFonts w:ascii="Arial" w:hAnsi="Arial"/>
      <w:szCs w:val="22"/>
      <w:lang w:val="en-US" w:eastAsia="en-US"/>
    </w:rPr>
  </w:style>
  <w:style w:type="paragraph" w:customStyle="1" w:styleId="EX">
    <w:name w:val="EX"/>
    <w:basedOn w:val="Normal"/>
    <w:link w:val="EXChar"/>
    <w:rsid w:val="00F90C45"/>
    <w:pPr>
      <w:keepLines/>
      <w:spacing w:after="180"/>
      <w:ind w:left="1702" w:hanging="1418"/>
    </w:pPr>
    <w:rPr>
      <w:rFonts w:ascii="Times New Roman" w:eastAsia="SimSun" w:hAnsi="Times New Roman"/>
      <w:szCs w:val="20"/>
      <w:lang w:val="en-GB"/>
    </w:rPr>
  </w:style>
  <w:style w:type="character" w:customStyle="1" w:styleId="EXChar">
    <w:name w:val="EX Char"/>
    <w:link w:val="EX"/>
    <w:rsid w:val="00F90C45"/>
    <w:rPr>
      <w:rFonts w:ascii="Times New Roman" w:eastAsia="SimSun" w:hAnsi="Times New Roman"/>
      <w:lang w:eastAsia="en-US"/>
    </w:rPr>
  </w:style>
  <w:style w:type="paragraph" w:customStyle="1" w:styleId="B3">
    <w:name w:val="B3"/>
    <w:basedOn w:val="Normal"/>
    <w:link w:val="B3Char"/>
    <w:rsid w:val="00760B08"/>
    <w:pPr>
      <w:spacing w:after="180"/>
      <w:ind w:left="1135" w:hanging="284"/>
    </w:pPr>
    <w:rPr>
      <w:rFonts w:ascii="Times New Roman" w:hAnsi="Times New Roman"/>
      <w:szCs w:val="20"/>
      <w:lang w:val="en-GB"/>
    </w:rPr>
  </w:style>
  <w:style w:type="paragraph" w:customStyle="1" w:styleId="B4">
    <w:name w:val="B4"/>
    <w:basedOn w:val="Normal"/>
    <w:link w:val="B4Char"/>
    <w:rsid w:val="00760B08"/>
    <w:pPr>
      <w:spacing w:after="180"/>
      <w:ind w:left="1418" w:hanging="284"/>
    </w:pPr>
    <w:rPr>
      <w:rFonts w:ascii="Times New Roman" w:hAnsi="Times New Roman"/>
      <w:szCs w:val="20"/>
      <w:lang w:val="en-GB"/>
    </w:rPr>
  </w:style>
  <w:style w:type="paragraph" w:customStyle="1" w:styleId="B5">
    <w:name w:val="B5"/>
    <w:basedOn w:val="Normal"/>
    <w:rsid w:val="00760B08"/>
    <w:pPr>
      <w:spacing w:after="180"/>
      <w:ind w:left="1702" w:hanging="284"/>
    </w:pPr>
    <w:rPr>
      <w:rFonts w:ascii="Times New Roman" w:hAnsi="Times New Roman"/>
      <w:szCs w:val="20"/>
      <w:lang w:val="en-GB"/>
    </w:rPr>
  </w:style>
  <w:style w:type="character" w:customStyle="1" w:styleId="B3Char">
    <w:name w:val="B3 Char"/>
    <w:link w:val="B3"/>
    <w:rsid w:val="00760B08"/>
    <w:rPr>
      <w:rFonts w:ascii="Times New Roman" w:hAnsi="Times New Roman"/>
      <w:lang w:eastAsia="en-US"/>
    </w:rPr>
  </w:style>
  <w:style w:type="character" w:customStyle="1" w:styleId="NOChar">
    <w:name w:val="NO Char"/>
    <w:link w:val="NO"/>
    <w:rsid w:val="00760B08"/>
    <w:rPr>
      <w:rFonts w:ascii="Times New Roman" w:eastAsia="Times New Roman" w:hAnsi="Times New Roman"/>
      <w:lang w:eastAsia="en-US"/>
    </w:rPr>
  </w:style>
  <w:style w:type="character" w:customStyle="1" w:styleId="B4Char">
    <w:name w:val="B4 Char"/>
    <w:link w:val="B4"/>
    <w:rsid w:val="00760B08"/>
    <w:rPr>
      <w:rFonts w:ascii="Times New Roman" w:hAnsi="Times New Roman"/>
      <w:lang w:eastAsia="en-US"/>
    </w:rPr>
  </w:style>
  <w:style w:type="paragraph" w:customStyle="1" w:styleId="TF">
    <w:name w:val="TF"/>
    <w:basedOn w:val="TH"/>
    <w:link w:val="TFChar"/>
    <w:rsid w:val="00071E01"/>
    <w:pPr>
      <w:keepNext w:val="0"/>
      <w:spacing w:before="0" w:after="240"/>
    </w:pPr>
    <w:rPr>
      <w:lang w:eastAsia="ja-JP"/>
    </w:rPr>
  </w:style>
  <w:style w:type="character" w:customStyle="1" w:styleId="TFChar">
    <w:name w:val="TF Char"/>
    <w:link w:val="TF"/>
    <w:rsid w:val="00071E01"/>
    <w:rPr>
      <w:rFonts w:ascii="Arial" w:eastAsia="Times New Roman" w:hAnsi="Arial"/>
      <w:b/>
      <w:lang w:eastAsia="ja-JP"/>
    </w:rPr>
  </w:style>
  <w:style w:type="character" w:customStyle="1" w:styleId="NOZchn">
    <w:name w:val="NO Zchn"/>
    <w:rsid w:val="00071E01"/>
  </w:style>
  <w:style w:type="paragraph" w:customStyle="1" w:styleId="EW">
    <w:name w:val="EW"/>
    <w:basedOn w:val="Normal"/>
    <w:rsid w:val="00913CAF"/>
    <w:pPr>
      <w:overflowPunct w:val="0"/>
      <w:autoSpaceDE w:val="0"/>
      <w:autoSpaceDN w:val="0"/>
      <w:spacing w:after="0"/>
      <w:ind w:left="1702" w:hanging="1418"/>
    </w:pPr>
    <w:rPr>
      <w:rFonts w:ascii="Times New Roman" w:eastAsia="SimSun" w:hAnsi="Times New Roman"/>
      <w:szCs w:val="20"/>
      <w:lang w:val="en-GB" w:eastAsia="ja-JP"/>
    </w:rPr>
  </w:style>
  <w:style w:type="paragraph" w:customStyle="1" w:styleId="Proposal">
    <w:name w:val="Proposal"/>
    <w:basedOn w:val="BodyText"/>
    <w:rsid w:val="008274C0"/>
    <w:pPr>
      <w:numPr>
        <w:numId w:val="11"/>
      </w:numPr>
      <w:tabs>
        <w:tab w:val="clear" w:pos="1304"/>
        <w:tab w:val="num" w:pos="360"/>
        <w:tab w:val="left" w:pos="1701"/>
      </w:tabs>
      <w:spacing w:line="259" w:lineRule="auto"/>
      <w:ind w:left="0" w:firstLine="0"/>
      <w:jc w:val="both"/>
    </w:pPr>
    <w:rPr>
      <w:rFonts w:eastAsiaTheme="minorHAnsi" w:cstheme="minorBidi"/>
      <w:b/>
      <w:bCs/>
      <w:sz w:val="22"/>
      <w:lang w:val="en-GB"/>
    </w:rPr>
  </w:style>
  <w:style w:type="paragraph" w:styleId="BodyText">
    <w:name w:val="Body Text"/>
    <w:basedOn w:val="Normal"/>
    <w:link w:val="BodyTextChar"/>
    <w:uiPriority w:val="99"/>
    <w:semiHidden/>
    <w:unhideWhenUsed/>
    <w:rsid w:val="008274C0"/>
    <w:pPr>
      <w:spacing w:after="120"/>
    </w:pPr>
  </w:style>
  <w:style w:type="character" w:customStyle="1" w:styleId="BodyTextChar">
    <w:name w:val="Body Text Char"/>
    <w:basedOn w:val="DefaultParagraphFont"/>
    <w:link w:val="BodyText"/>
    <w:uiPriority w:val="99"/>
    <w:semiHidden/>
    <w:rsid w:val="008274C0"/>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6611">
      <w:bodyDiv w:val="1"/>
      <w:marLeft w:val="0"/>
      <w:marRight w:val="0"/>
      <w:marTop w:val="0"/>
      <w:marBottom w:val="0"/>
      <w:divBdr>
        <w:top w:val="none" w:sz="0" w:space="0" w:color="auto"/>
        <w:left w:val="none" w:sz="0" w:space="0" w:color="auto"/>
        <w:bottom w:val="none" w:sz="0" w:space="0" w:color="auto"/>
        <w:right w:val="none" w:sz="0" w:space="0" w:color="auto"/>
      </w:divBdr>
      <w:divsChild>
        <w:div w:id="1043095984">
          <w:marLeft w:val="835"/>
          <w:marRight w:val="0"/>
          <w:marTop w:val="60"/>
          <w:marBottom w:val="60"/>
          <w:divBdr>
            <w:top w:val="none" w:sz="0" w:space="0" w:color="auto"/>
            <w:left w:val="none" w:sz="0" w:space="0" w:color="auto"/>
            <w:bottom w:val="none" w:sz="0" w:space="0" w:color="auto"/>
            <w:right w:val="none" w:sz="0" w:space="0" w:color="auto"/>
          </w:divBdr>
        </w:div>
        <w:div w:id="2005549048">
          <w:marLeft w:val="835"/>
          <w:marRight w:val="0"/>
          <w:marTop w:val="60"/>
          <w:marBottom w:val="60"/>
          <w:divBdr>
            <w:top w:val="none" w:sz="0" w:space="0" w:color="auto"/>
            <w:left w:val="none" w:sz="0" w:space="0" w:color="auto"/>
            <w:bottom w:val="none" w:sz="0" w:space="0" w:color="auto"/>
            <w:right w:val="none" w:sz="0" w:space="0" w:color="auto"/>
          </w:divBdr>
        </w:div>
        <w:div w:id="314650667">
          <w:marLeft w:val="835"/>
          <w:marRight w:val="0"/>
          <w:marTop w:val="60"/>
          <w:marBottom w:val="60"/>
          <w:divBdr>
            <w:top w:val="none" w:sz="0" w:space="0" w:color="auto"/>
            <w:left w:val="none" w:sz="0" w:space="0" w:color="auto"/>
            <w:bottom w:val="none" w:sz="0" w:space="0" w:color="auto"/>
            <w:right w:val="none" w:sz="0" w:space="0" w:color="auto"/>
          </w:divBdr>
        </w:div>
      </w:divsChild>
    </w:div>
    <w:div w:id="199589434">
      <w:bodyDiv w:val="1"/>
      <w:marLeft w:val="0"/>
      <w:marRight w:val="0"/>
      <w:marTop w:val="0"/>
      <w:marBottom w:val="0"/>
      <w:divBdr>
        <w:top w:val="none" w:sz="0" w:space="0" w:color="auto"/>
        <w:left w:val="none" w:sz="0" w:space="0" w:color="auto"/>
        <w:bottom w:val="none" w:sz="0" w:space="0" w:color="auto"/>
        <w:right w:val="none" w:sz="0" w:space="0" w:color="auto"/>
      </w:divBdr>
      <w:divsChild>
        <w:div w:id="1165709478">
          <w:marLeft w:val="547"/>
          <w:marRight w:val="0"/>
          <w:marTop w:val="60"/>
          <w:marBottom w:val="0"/>
          <w:divBdr>
            <w:top w:val="none" w:sz="0" w:space="0" w:color="auto"/>
            <w:left w:val="none" w:sz="0" w:space="0" w:color="auto"/>
            <w:bottom w:val="none" w:sz="0" w:space="0" w:color="auto"/>
            <w:right w:val="none" w:sz="0" w:space="0" w:color="auto"/>
          </w:divBdr>
        </w:div>
        <w:div w:id="142505277">
          <w:marLeft w:val="1123"/>
          <w:marRight w:val="0"/>
          <w:marTop w:val="60"/>
          <w:marBottom w:val="0"/>
          <w:divBdr>
            <w:top w:val="none" w:sz="0" w:space="0" w:color="auto"/>
            <w:left w:val="none" w:sz="0" w:space="0" w:color="auto"/>
            <w:bottom w:val="none" w:sz="0" w:space="0" w:color="auto"/>
            <w:right w:val="none" w:sz="0" w:space="0" w:color="auto"/>
          </w:divBdr>
        </w:div>
        <w:div w:id="208227713">
          <w:marLeft w:val="547"/>
          <w:marRight w:val="0"/>
          <w:marTop w:val="60"/>
          <w:marBottom w:val="0"/>
          <w:divBdr>
            <w:top w:val="none" w:sz="0" w:space="0" w:color="auto"/>
            <w:left w:val="none" w:sz="0" w:space="0" w:color="auto"/>
            <w:bottom w:val="none" w:sz="0" w:space="0" w:color="auto"/>
            <w:right w:val="none" w:sz="0" w:space="0" w:color="auto"/>
          </w:divBdr>
        </w:div>
        <w:div w:id="1446805422">
          <w:marLeft w:val="1123"/>
          <w:marRight w:val="0"/>
          <w:marTop w:val="60"/>
          <w:marBottom w:val="0"/>
          <w:divBdr>
            <w:top w:val="none" w:sz="0" w:space="0" w:color="auto"/>
            <w:left w:val="none" w:sz="0" w:space="0" w:color="auto"/>
            <w:bottom w:val="none" w:sz="0" w:space="0" w:color="auto"/>
            <w:right w:val="none" w:sz="0" w:space="0" w:color="auto"/>
          </w:divBdr>
        </w:div>
        <w:div w:id="2124883375">
          <w:marLeft w:val="1123"/>
          <w:marRight w:val="0"/>
          <w:marTop w:val="60"/>
          <w:marBottom w:val="0"/>
          <w:divBdr>
            <w:top w:val="none" w:sz="0" w:space="0" w:color="auto"/>
            <w:left w:val="none" w:sz="0" w:space="0" w:color="auto"/>
            <w:bottom w:val="none" w:sz="0" w:space="0" w:color="auto"/>
            <w:right w:val="none" w:sz="0" w:space="0" w:color="auto"/>
          </w:divBdr>
        </w:div>
        <w:div w:id="1886017927">
          <w:marLeft w:val="1699"/>
          <w:marRight w:val="0"/>
          <w:marTop w:val="60"/>
          <w:marBottom w:val="0"/>
          <w:divBdr>
            <w:top w:val="none" w:sz="0" w:space="0" w:color="auto"/>
            <w:left w:val="none" w:sz="0" w:space="0" w:color="auto"/>
            <w:bottom w:val="none" w:sz="0" w:space="0" w:color="auto"/>
            <w:right w:val="none" w:sz="0" w:space="0" w:color="auto"/>
          </w:divBdr>
        </w:div>
        <w:div w:id="1358578393">
          <w:marLeft w:val="2261"/>
          <w:marRight w:val="0"/>
          <w:marTop w:val="60"/>
          <w:marBottom w:val="0"/>
          <w:divBdr>
            <w:top w:val="none" w:sz="0" w:space="0" w:color="auto"/>
            <w:left w:val="none" w:sz="0" w:space="0" w:color="auto"/>
            <w:bottom w:val="none" w:sz="0" w:space="0" w:color="auto"/>
            <w:right w:val="none" w:sz="0" w:space="0" w:color="auto"/>
          </w:divBdr>
        </w:div>
        <w:div w:id="1742409868">
          <w:marLeft w:val="2261"/>
          <w:marRight w:val="0"/>
          <w:marTop w:val="60"/>
          <w:marBottom w:val="0"/>
          <w:divBdr>
            <w:top w:val="none" w:sz="0" w:space="0" w:color="auto"/>
            <w:left w:val="none" w:sz="0" w:space="0" w:color="auto"/>
            <w:bottom w:val="none" w:sz="0" w:space="0" w:color="auto"/>
            <w:right w:val="none" w:sz="0" w:space="0" w:color="auto"/>
          </w:divBdr>
        </w:div>
        <w:div w:id="1644264393">
          <w:marLeft w:val="2261"/>
          <w:marRight w:val="0"/>
          <w:marTop w:val="60"/>
          <w:marBottom w:val="0"/>
          <w:divBdr>
            <w:top w:val="none" w:sz="0" w:space="0" w:color="auto"/>
            <w:left w:val="none" w:sz="0" w:space="0" w:color="auto"/>
            <w:bottom w:val="none" w:sz="0" w:space="0" w:color="auto"/>
            <w:right w:val="none" w:sz="0" w:space="0" w:color="auto"/>
          </w:divBdr>
        </w:div>
        <w:div w:id="1619724829">
          <w:marLeft w:val="1699"/>
          <w:marRight w:val="0"/>
          <w:marTop w:val="60"/>
          <w:marBottom w:val="0"/>
          <w:divBdr>
            <w:top w:val="none" w:sz="0" w:space="0" w:color="auto"/>
            <w:left w:val="none" w:sz="0" w:space="0" w:color="auto"/>
            <w:bottom w:val="none" w:sz="0" w:space="0" w:color="auto"/>
            <w:right w:val="none" w:sz="0" w:space="0" w:color="auto"/>
          </w:divBdr>
        </w:div>
        <w:div w:id="61955854">
          <w:marLeft w:val="547"/>
          <w:marRight w:val="0"/>
          <w:marTop w:val="60"/>
          <w:marBottom w:val="0"/>
          <w:divBdr>
            <w:top w:val="none" w:sz="0" w:space="0" w:color="auto"/>
            <w:left w:val="none" w:sz="0" w:space="0" w:color="auto"/>
            <w:bottom w:val="none" w:sz="0" w:space="0" w:color="auto"/>
            <w:right w:val="none" w:sz="0" w:space="0" w:color="auto"/>
          </w:divBdr>
        </w:div>
        <w:div w:id="649091569">
          <w:marLeft w:val="1123"/>
          <w:marRight w:val="0"/>
          <w:marTop w:val="60"/>
          <w:marBottom w:val="0"/>
          <w:divBdr>
            <w:top w:val="none" w:sz="0" w:space="0" w:color="auto"/>
            <w:left w:val="none" w:sz="0" w:space="0" w:color="auto"/>
            <w:bottom w:val="none" w:sz="0" w:space="0" w:color="auto"/>
            <w:right w:val="none" w:sz="0" w:space="0" w:color="auto"/>
          </w:divBdr>
        </w:div>
      </w:divsChild>
    </w:div>
    <w:div w:id="201720173">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82791035">
      <w:bodyDiv w:val="1"/>
      <w:marLeft w:val="0"/>
      <w:marRight w:val="0"/>
      <w:marTop w:val="0"/>
      <w:marBottom w:val="0"/>
      <w:divBdr>
        <w:top w:val="none" w:sz="0" w:space="0" w:color="auto"/>
        <w:left w:val="none" w:sz="0" w:space="0" w:color="auto"/>
        <w:bottom w:val="none" w:sz="0" w:space="0" w:color="auto"/>
        <w:right w:val="none" w:sz="0" w:space="0" w:color="auto"/>
      </w:divBdr>
      <w:divsChild>
        <w:div w:id="846480037">
          <w:marLeft w:val="547"/>
          <w:marRight w:val="0"/>
          <w:marTop w:val="60"/>
          <w:marBottom w:val="0"/>
          <w:divBdr>
            <w:top w:val="none" w:sz="0" w:space="0" w:color="auto"/>
            <w:left w:val="none" w:sz="0" w:space="0" w:color="auto"/>
            <w:bottom w:val="none" w:sz="0" w:space="0" w:color="auto"/>
            <w:right w:val="none" w:sz="0" w:space="0" w:color="auto"/>
          </w:divBdr>
        </w:div>
        <w:div w:id="335113356">
          <w:marLeft w:val="1123"/>
          <w:marRight w:val="0"/>
          <w:marTop w:val="60"/>
          <w:marBottom w:val="0"/>
          <w:divBdr>
            <w:top w:val="none" w:sz="0" w:space="0" w:color="auto"/>
            <w:left w:val="none" w:sz="0" w:space="0" w:color="auto"/>
            <w:bottom w:val="none" w:sz="0" w:space="0" w:color="auto"/>
            <w:right w:val="none" w:sz="0" w:space="0" w:color="auto"/>
          </w:divBdr>
        </w:div>
        <w:div w:id="1159736791">
          <w:marLeft w:val="1123"/>
          <w:marRight w:val="0"/>
          <w:marTop w:val="60"/>
          <w:marBottom w:val="0"/>
          <w:divBdr>
            <w:top w:val="none" w:sz="0" w:space="0" w:color="auto"/>
            <w:left w:val="none" w:sz="0" w:space="0" w:color="auto"/>
            <w:bottom w:val="none" w:sz="0" w:space="0" w:color="auto"/>
            <w:right w:val="none" w:sz="0" w:space="0" w:color="auto"/>
          </w:divBdr>
        </w:div>
        <w:div w:id="2102675098">
          <w:marLeft w:val="547"/>
          <w:marRight w:val="0"/>
          <w:marTop w:val="60"/>
          <w:marBottom w:val="0"/>
          <w:divBdr>
            <w:top w:val="none" w:sz="0" w:space="0" w:color="auto"/>
            <w:left w:val="none" w:sz="0" w:space="0" w:color="auto"/>
            <w:bottom w:val="none" w:sz="0" w:space="0" w:color="auto"/>
            <w:right w:val="none" w:sz="0" w:space="0" w:color="auto"/>
          </w:divBdr>
        </w:div>
        <w:div w:id="279340561">
          <w:marLeft w:val="1123"/>
          <w:marRight w:val="0"/>
          <w:marTop w:val="60"/>
          <w:marBottom w:val="0"/>
          <w:divBdr>
            <w:top w:val="none" w:sz="0" w:space="0" w:color="auto"/>
            <w:left w:val="none" w:sz="0" w:space="0" w:color="auto"/>
            <w:bottom w:val="none" w:sz="0" w:space="0" w:color="auto"/>
            <w:right w:val="none" w:sz="0" w:space="0" w:color="auto"/>
          </w:divBdr>
        </w:div>
        <w:div w:id="827673197">
          <w:marLeft w:val="1123"/>
          <w:marRight w:val="0"/>
          <w:marTop w:val="60"/>
          <w:marBottom w:val="0"/>
          <w:divBdr>
            <w:top w:val="none" w:sz="0" w:space="0" w:color="auto"/>
            <w:left w:val="none" w:sz="0" w:space="0" w:color="auto"/>
            <w:bottom w:val="none" w:sz="0" w:space="0" w:color="auto"/>
            <w:right w:val="none" w:sz="0" w:space="0" w:color="auto"/>
          </w:divBdr>
        </w:div>
        <w:div w:id="1671059341">
          <w:marLeft w:val="1123"/>
          <w:marRight w:val="0"/>
          <w:marTop w:val="60"/>
          <w:marBottom w:val="0"/>
          <w:divBdr>
            <w:top w:val="none" w:sz="0" w:space="0" w:color="auto"/>
            <w:left w:val="none" w:sz="0" w:space="0" w:color="auto"/>
            <w:bottom w:val="none" w:sz="0" w:space="0" w:color="auto"/>
            <w:right w:val="none" w:sz="0" w:space="0" w:color="auto"/>
          </w:divBdr>
        </w:div>
        <w:div w:id="1384133317">
          <w:marLeft w:val="1699"/>
          <w:marRight w:val="0"/>
          <w:marTop w:val="60"/>
          <w:marBottom w:val="0"/>
          <w:divBdr>
            <w:top w:val="none" w:sz="0" w:space="0" w:color="auto"/>
            <w:left w:val="none" w:sz="0" w:space="0" w:color="auto"/>
            <w:bottom w:val="none" w:sz="0" w:space="0" w:color="auto"/>
            <w:right w:val="none" w:sz="0" w:space="0" w:color="auto"/>
          </w:divBdr>
        </w:div>
        <w:div w:id="1753505295">
          <w:marLeft w:val="1699"/>
          <w:marRight w:val="0"/>
          <w:marTop w:val="60"/>
          <w:marBottom w:val="0"/>
          <w:divBdr>
            <w:top w:val="none" w:sz="0" w:space="0" w:color="auto"/>
            <w:left w:val="none" w:sz="0" w:space="0" w:color="auto"/>
            <w:bottom w:val="none" w:sz="0" w:space="0" w:color="auto"/>
            <w:right w:val="none" w:sz="0" w:space="0" w:color="auto"/>
          </w:divBdr>
        </w:div>
        <w:div w:id="921840678">
          <w:marLeft w:val="547"/>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195729037">
      <w:bodyDiv w:val="1"/>
      <w:marLeft w:val="0"/>
      <w:marRight w:val="0"/>
      <w:marTop w:val="0"/>
      <w:marBottom w:val="0"/>
      <w:divBdr>
        <w:top w:val="none" w:sz="0" w:space="0" w:color="auto"/>
        <w:left w:val="none" w:sz="0" w:space="0" w:color="auto"/>
        <w:bottom w:val="none" w:sz="0" w:space="0" w:color="auto"/>
        <w:right w:val="none" w:sz="0" w:space="0" w:color="auto"/>
      </w:divBdr>
    </w:div>
    <w:div w:id="1545678174">
      <w:bodyDiv w:val="1"/>
      <w:marLeft w:val="0"/>
      <w:marRight w:val="0"/>
      <w:marTop w:val="0"/>
      <w:marBottom w:val="0"/>
      <w:divBdr>
        <w:top w:val="none" w:sz="0" w:space="0" w:color="auto"/>
        <w:left w:val="none" w:sz="0" w:space="0" w:color="auto"/>
        <w:bottom w:val="none" w:sz="0" w:space="0" w:color="auto"/>
        <w:right w:val="none" w:sz="0" w:space="0" w:color="auto"/>
      </w:divBdr>
      <w:divsChild>
        <w:div w:id="2103992833">
          <w:marLeft w:val="547"/>
          <w:marRight w:val="0"/>
          <w:marTop w:val="20"/>
          <w:marBottom w:val="20"/>
          <w:divBdr>
            <w:top w:val="none" w:sz="0" w:space="0" w:color="auto"/>
            <w:left w:val="none" w:sz="0" w:space="0" w:color="auto"/>
            <w:bottom w:val="none" w:sz="0" w:space="0" w:color="auto"/>
            <w:right w:val="none" w:sz="0" w:space="0" w:color="auto"/>
          </w:divBdr>
        </w:div>
        <w:div w:id="1848909810">
          <w:marLeft w:val="1123"/>
          <w:marRight w:val="0"/>
          <w:marTop w:val="20"/>
          <w:marBottom w:val="20"/>
          <w:divBdr>
            <w:top w:val="none" w:sz="0" w:space="0" w:color="auto"/>
            <w:left w:val="none" w:sz="0" w:space="0" w:color="auto"/>
            <w:bottom w:val="none" w:sz="0" w:space="0" w:color="auto"/>
            <w:right w:val="none" w:sz="0" w:space="0" w:color="auto"/>
          </w:divBdr>
        </w:div>
        <w:div w:id="1970164841">
          <w:marLeft w:val="1699"/>
          <w:marRight w:val="0"/>
          <w:marTop w:val="20"/>
          <w:marBottom w:val="20"/>
          <w:divBdr>
            <w:top w:val="none" w:sz="0" w:space="0" w:color="auto"/>
            <w:left w:val="none" w:sz="0" w:space="0" w:color="auto"/>
            <w:bottom w:val="none" w:sz="0" w:space="0" w:color="auto"/>
            <w:right w:val="none" w:sz="0" w:space="0" w:color="auto"/>
          </w:divBdr>
        </w:div>
        <w:div w:id="1875729171">
          <w:marLeft w:val="1123"/>
          <w:marRight w:val="0"/>
          <w:marTop w:val="20"/>
          <w:marBottom w:val="20"/>
          <w:divBdr>
            <w:top w:val="none" w:sz="0" w:space="0" w:color="auto"/>
            <w:left w:val="none" w:sz="0" w:space="0" w:color="auto"/>
            <w:bottom w:val="none" w:sz="0" w:space="0" w:color="auto"/>
            <w:right w:val="none" w:sz="0" w:space="0" w:color="auto"/>
          </w:divBdr>
        </w:div>
        <w:div w:id="2004164758">
          <w:marLeft w:val="1699"/>
          <w:marRight w:val="0"/>
          <w:marTop w:val="20"/>
          <w:marBottom w:val="20"/>
          <w:divBdr>
            <w:top w:val="none" w:sz="0" w:space="0" w:color="auto"/>
            <w:left w:val="none" w:sz="0" w:space="0" w:color="auto"/>
            <w:bottom w:val="none" w:sz="0" w:space="0" w:color="auto"/>
            <w:right w:val="none" w:sz="0" w:space="0" w:color="auto"/>
          </w:divBdr>
        </w:div>
        <w:div w:id="1617787438">
          <w:marLeft w:val="1699"/>
          <w:marRight w:val="0"/>
          <w:marTop w:val="20"/>
          <w:marBottom w:val="20"/>
          <w:divBdr>
            <w:top w:val="none" w:sz="0" w:space="0" w:color="auto"/>
            <w:left w:val="none" w:sz="0" w:space="0" w:color="auto"/>
            <w:bottom w:val="none" w:sz="0" w:space="0" w:color="auto"/>
            <w:right w:val="none" w:sz="0" w:space="0" w:color="auto"/>
          </w:divBdr>
        </w:div>
      </w:divsChild>
    </w:div>
    <w:div w:id="1707758707">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7bis/Docs/R2-1914060.zip" TargetMode="External"/><Relationship Id="rId13" Type="http://schemas.openxmlformats.org/officeDocument/2006/relationships/hyperlink" Target="http://www.3gpp.org/ftp/tsg_ran/WG2_RL2//TSGR2_107bis/Docs/R2-1913107.zip" TargetMode="External"/><Relationship Id="rId18" Type="http://schemas.openxmlformats.org/officeDocument/2006/relationships/hyperlink" Target="http://www.3gpp.org/ftp/tsg_ran/WG2_RL2//TSGR2_107bis/Docs/R2-1913197.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ftp/tsg_ran/WG2_RL2//TSGR2_107bis/Docs/R2-1914183.zip" TargetMode="External"/><Relationship Id="rId12" Type="http://schemas.openxmlformats.org/officeDocument/2006/relationships/hyperlink" Target="http://www.3gpp.org/ftp/tsg_ran/WG2_RL2//TSGR2_107bis/Docs/R2-1913947.zip" TargetMode="External"/><Relationship Id="rId17" Type="http://schemas.openxmlformats.org/officeDocument/2006/relationships/hyperlink" Target="http://www.3gpp.org/ftp/tsg_ran/WG2_RL2//TSGR2_107bis/Docs/R2-1913787.zip" TargetMode="External"/><Relationship Id="rId2" Type="http://schemas.openxmlformats.org/officeDocument/2006/relationships/styles" Target="styles.xml"/><Relationship Id="rId16" Type="http://schemas.openxmlformats.org/officeDocument/2006/relationships/hyperlink" Target="http://www.3gpp.org/ftp/tsg_ran/WG2_RL2//TSGR2_107bis/Docs/R2-1912785.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7bis/Docs/R2-1913259.zip" TargetMode="External"/><Relationship Id="rId5" Type="http://schemas.openxmlformats.org/officeDocument/2006/relationships/footnotes" Target="footnotes.xml"/><Relationship Id="rId15" Type="http://schemas.openxmlformats.org/officeDocument/2006/relationships/hyperlink" Target="http://www.3gpp.org/ftp/tsg_ran/WG2_RL2//TSGR2_107bis/Docs/R2-1914200.zip" TargetMode="External"/><Relationship Id="rId10" Type="http://schemas.openxmlformats.org/officeDocument/2006/relationships/hyperlink" Target="http://www.3gpp.org/ftp/tsg_ran/WG2_RL2//TSGR2_107bis/Docs/R2-1912689.zip" TargetMode="External"/><Relationship Id="rId19" Type="http://schemas.openxmlformats.org/officeDocument/2006/relationships/hyperlink" Target="http://www.3gpp.org/ftp/tsg_ran/WG1_RL1//TSGR1_98b/Docs/R1-1911667.zip" TargetMode="External"/><Relationship Id="rId4" Type="http://schemas.openxmlformats.org/officeDocument/2006/relationships/webSettings" Target="webSettings.xml"/><Relationship Id="rId9" Type="http://schemas.openxmlformats.org/officeDocument/2006/relationships/hyperlink" Target="http://www.3gpp.org/ftp/tsg_ran/WG2_RL2//TSGR2_107bis/Docs/R2-1913050.zip" TargetMode="External"/><Relationship Id="rId14" Type="http://schemas.openxmlformats.org/officeDocument/2006/relationships/hyperlink" Target="http://www.3gpp.org/ftp/tsg_ran/WG2_RL2//TSGR2_107bis/Docs/R2-191314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7</cp:revision>
  <cp:lastPrinted>2009-10-21T14:47:00Z</cp:lastPrinted>
  <dcterms:created xsi:type="dcterms:W3CDTF">2019-11-08T02:28:00Z</dcterms:created>
  <dcterms:modified xsi:type="dcterms:W3CDTF">2019-11-08T05:40:00Z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